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37EF" w14:textId="77777777" w:rsidR="0081308F" w:rsidRDefault="00F021E7" w:rsidP="0014431A">
      <w:pPr>
        <w:pStyle w:val="Title"/>
      </w:pPr>
      <w:r>
        <w:t xml:space="preserve">Model </w:t>
      </w:r>
      <w:proofErr w:type="spellStart"/>
      <w:r>
        <w:t>Prediksi</w:t>
      </w:r>
      <w:proofErr w:type="spellEnd"/>
      <w:r>
        <w:t xml:space="preserve"> Gerakan Tanah </w:t>
      </w:r>
      <w:proofErr w:type="spellStart"/>
      <w:r>
        <w:t>dengan</w:t>
      </w:r>
      <w:proofErr w:type="spellEnd"/>
      <w:r>
        <w:t xml:space="preserve"> </w:t>
      </w:r>
      <w:proofErr w:type="spellStart"/>
      <w:r>
        <w:t>Ambang</w:t>
      </w:r>
      <w:proofErr w:type="spellEnd"/>
      <w:r>
        <w:t xml:space="preserve"> </w:t>
      </w:r>
      <w:proofErr w:type="spellStart"/>
      <w:r>
        <w:t>Hujan</w:t>
      </w:r>
      <w:proofErr w:type="spellEnd"/>
    </w:p>
    <w:p w14:paraId="30847F73" w14:textId="77777777" w:rsidR="0081308F" w:rsidRDefault="0081308F" w:rsidP="0014431A">
      <w:pPr>
        <w:rPr>
          <w:lang w:val="en-US"/>
        </w:rPr>
      </w:pPr>
    </w:p>
    <w:p w14:paraId="661A3E62" w14:textId="3B08B817" w:rsidR="0081308F" w:rsidRDefault="007606CF" w:rsidP="0014431A">
      <w:pPr>
        <w:pStyle w:val="Subtitle"/>
        <w:rPr>
          <w:i w:val="0"/>
          <w:lang w:val="en-US"/>
        </w:rPr>
      </w:pPr>
      <w:r>
        <w:rPr>
          <w:lang w:val="en-US"/>
        </w:rPr>
        <w:t>A</w:t>
      </w:r>
      <w:r w:rsidR="00F021E7">
        <w:rPr>
          <w:lang w:val="en-US"/>
        </w:rPr>
        <w:t xml:space="preserve"> Rainfall Threshold</w:t>
      </w:r>
      <w:r>
        <w:rPr>
          <w:lang w:val="en-US"/>
        </w:rPr>
        <w:t xml:space="preserve"> Model for Landslide Prediction</w:t>
      </w:r>
    </w:p>
    <w:p w14:paraId="17D82D1D" w14:textId="77777777" w:rsidR="0081308F" w:rsidRDefault="0081308F" w:rsidP="0014431A">
      <w:pPr>
        <w:rPr>
          <w:lang w:val="en-US"/>
        </w:rPr>
      </w:pPr>
    </w:p>
    <w:p w14:paraId="5B478082" w14:textId="77777777" w:rsidR="0081308F" w:rsidRDefault="00F021E7" w:rsidP="0014431A">
      <w:pPr>
        <w:pStyle w:val="Author"/>
      </w:pPr>
      <w:proofErr w:type="spellStart"/>
      <w:r>
        <w:t>Dio</w:t>
      </w:r>
      <w:proofErr w:type="spellEnd"/>
      <w:r>
        <w:t xml:space="preserve"> Fairuz </w:t>
      </w:r>
      <w:proofErr w:type="spellStart"/>
      <w:r>
        <w:t>Akhbar</w:t>
      </w:r>
      <w:proofErr w:type="spellEnd"/>
      <w:r>
        <w:t xml:space="preserve">, </w:t>
      </w:r>
      <w:proofErr w:type="spellStart"/>
      <w:r>
        <w:t>Agus</w:t>
      </w:r>
      <w:proofErr w:type="spellEnd"/>
      <w:r>
        <w:t xml:space="preserve"> </w:t>
      </w:r>
      <w:proofErr w:type="spellStart"/>
      <w:r>
        <w:t>Setyo</w:t>
      </w:r>
      <w:proofErr w:type="spellEnd"/>
      <w:r>
        <w:t xml:space="preserve"> </w:t>
      </w:r>
      <w:proofErr w:type="spellStart"/>
      <w:r>
        <w:t>Muntohar</w:t>
      </w:r>
      <w:proofErr w:type="spellEnd"/>
    </w:p>
    <w:p w14:paraId="6119E64C" w14:textId="77777777" w:rsidR="0081308F" w:rsidRDefault="00F021E7" w:rsidP="0014431A">
      <w:pPr>
        <w:pStyle w:val="Affiliation"/>
      </w:pPr>
      <w:proofErr w:type="spellStart"/>
      <w:r>
        <w:t>Jurusan</w:t>
      </w:r>
      <w:proofErr w:type="spellEnd"/>
      <w:r>
        <w:t xml:space="preserve"> Teknik </w:t>
      </w:r>
      <w:proofErr w:type="spellStart"/>
      <w:r>
        <w:t>Sipil</w:t>
      </w:r>
      <w:proofErr w:type="spellEnd"/>
      <w:r>
        <w:t xml:space="preserve">, </w:t>
      </w:r>
      <w:proofErr w:type="spellStart"/>
      <w:r>
        <w:t>Fakultas</w:t>
      </w:r>
      <w:proofErr w:type="spellEnd"/>
      <w:r>
        <w:t xml:space="preserve"> Teknik, </w:t>
      </w:r>
      <w:proofErr w:type="spellStart"/>
      <w:r>
        <w:t>Universitas</w:t>
      </w:r>
      <w:proofErr w:type="spellEnd"/>
      <w:r>
        <w:t xml:space="preserve"> Muhammadiyah Yogyakarta</w:t>
      </w:r>
    </w:p>
    <w:p w14:paraId="39A4E11A" w14:textId="77777777" w:rsidR="0081308F" w:rsidRDefault="0081308F" w:rsidP="0014431A">
      <w:pPr>
        <w:rPr>
          <w:lang w:val="en-US"/>
        </w:rPr>
      </w:pPr>
    </w:p>
    <w:p w14:paraId="055C8714" w14:textId="77777777" w:rsidR="0081308F" w:rsidRDefault="0081308F" w:rsidP="0014431A">
      <w:pPr>
        <w:rPr>
          <w:lang w:val="en-US"/>
        </w:rPr>
      </w:pPr>
    </w:p>
    <w:p w14:paraId="49B6BB91" w14:textId="77777777" w:rsidR="0081308F" w:rsidRDefault="00F021E7" w:rsidP="0014431A">
      <w:pPr>
        <w:pStyle w:val="Abstract"/>
      </w:pPr>
      <w:proofErr w:type="spellStart"/>
      <w:r>
        <w:rPr>
          <w:b/>
        </w:rPr>
        <w:t>Abstrak</w:t>
      </w:r>
      <w:proofErr w:type="spellEnd"/>
      <w:r>
        <w:rPr>
          <w:b/>
        </w:rPr>
        <w:t xml:space="preserve">. </w:t>
      </w:r>
      <w:r>
        <w:t xml:space="preserve">Tanah </w:t>
      </w:r>
      <w:proofErr w:type="spellStart"/>
      <w:r>
        <w:t>longsor</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bencana</w:t>
      </w:r>
      <w:proofErr w:type="spellEnd"/>
      <w:r>
        <w:t xml:space="preserve"> </w:t>
      </w:r>
      <w:proofErr w:type="spellStart"/>
      <w:r>
        <w:t>alam</w:t>
      </w:r>
      <w:proofErr w:type="spellEnd"/>
      <w:r>
        <w:t xml:space="preserve"> yang </w:t>
      </w:r>
      <w:proofErr w:type="spellStart"/>
      <w:r>
        <w:t>sering</w:t>
      </w:r>
      <w:proofErr w:type="spellEnd"/>
      <w:r>
        <w:t xml:space="preserve"> </w:t>
      </w:r>
      <w:proofErr w:type="spellStart"/>
      <w:r>
        <w:t>terjadi</w:t>
      </w:r>
      <w:proofErr w:type="spellEnd"/>
      <w:r>
        <w:t xml:space="preserve"> di Indonesia </w:t>
      </w:r>
      <w:proofErr w:type="spellStart"/>
      <w:r>
        <w:t>dikarenakan</w:t>
      </w:r>
      <w:proofErr w:type="spellEnd"/>
      <w:r>
        <w:t xml:space="preserve"> negara </w:t>
      </w:r>
      <w:proofErr w:type="spellStart"/>
      <w:r>
        <w:t>tersebut</w:t>
      </w:r>
      <w:proofErr w:type="spellEnd"/>
      <w:r>
        <w:t xml:space="preserve"> </w:t>
      </w:r>
      <w:proofErr w:type="spellStart"/>
      <w:r>
        <w:t>berada</w:t>
      </w:r>
      <w:proofErr w:type="spellEnd"/>
      <w:r>
        <w:t xml:space="preserve"> di wilayah </w:t>
      </w:r>
      <w:proofErr w:type="spellStart"/>
      <w:r>
        <w:t>cincin</w:t>
      </w:r>
      <w:proofErr w:type="spellEnd"/>
      <w:r>
        <w:t xml:space="preserve"> </w:t>
      </w:r>
      <w:proofErr w:type="spellStart"/>
      <w:r>
        <w:t>api</w:t>
      </w:r>
      <w:proofErr w:type="spellEnd"/>
      <w:r>
        <w:t xml:space="preserve">. Tanah </w:t>
      </w:r>
      <w:proofErr w:type="spellStart"/>
      <w:r>
        <w:t>longsor</w:t>
      </w:r>
      <w:proofErr w:type="spellEnd"/>
      <w:r>
        <w:t xml:space="preserve"> </w:t>
      </w:r>
      <w:proofErr w:type="spellStart"/>
      <w:r>
        <w:t>dapat</w:t>
      </w:r>
      <w:proofErr w:type="spellEnd"/>
      <w:r>
        <w:t xml:space="preserve"> </w:t>
      </w:r>
      <w:proofErr w:type="spellStart"/>
      <w:r>
        <w:t>diprediksi</w:t>
      </w:r>
      <w:proofErr w:type="spellEnd"/>
      <w:r>
        <w:t xml:space="preserve"> </w:t>
      </w:r>
      <w:proofErr w:type="spellStart"/>
      <w:r>
        <w:t>dengan</w:t>
      </w:r>
      <w:proofErr w:type="spellEnd"/>
      <w:r>
        <w:t xml:space="preserve"> </w:t>
      </w:r>
      <w:proofErr w:type="spellStart"/>
      <w:r>
        <w:t>pemodelan</w:t>
      </w:r>
      <w:proofErr w:type="spellEnd"/>
      <w:r>
        <w:t xml:space="preserve"> </w:t>
      </w:r>
      <w:proofErr w:type="spellStart"/>
      <w:r>
        <w:t>empirik</w:t>
      </w:r>
      <w:proofErr w:type="spellEnd"/>
      <w:r>
        <w:t xml:space="preserve"> </w:t>
      </w:r>
      <w:proofErr w:type="spellStart"/>
      <w:r>
        <w:t>ambang</w:t>
      </w:r>
      <w:proofErr w:type="spellEnd"/>
      <w:r>
        <w:t xml:space="preserve"> </w:t>
      </w:r>
      <w:proofErr w:type="spellStart"/>
      <w:r>
        <w:t>hujan</w:t>
      </w:r>
      <w:proofErr w:type="spellEnd"/>
      <w:r>
        <w:t xml:space="preserve"> yang </w:t>
      </w:r>
      <w:proofErr w:type="spellStart"/>
      <w:r>
        <w:t>digunakan</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peringatan</w:t>
      </w:r>
      <w:proofErr w:type="spellEnd"/>
      <w:r>
        <w:t xml:space="preserve"> </w:t>
      </w:r>
      <w:proofErr w:type="spellStart"/>
      <w:r>
        <w:t>dini</w:t>
      </w:r>
      <w:proofErr w:type="spellEnd"/>
      <w:r>
        <w:t>.</w:t>
      </w:r>
      <w:r w:rsidR="00B5360E">
        <w:t xml:space="preserve"> M</w:t>
      </w:r>
      <w:r>
        <w:t xml:space="preserve">odel </w:t>
      </w:r>
      <w:proofErr w:type="spellStart"/>
      <w:r>
        <w:t>ambang</w:t>
      </w:r>
      <w:proofErr w:type="spellEnd"/>
      <w:r w:rsidR="00B5360E">
        <w:t xml:space="preserve"> yang </w:t>
      </w:r>
      <w:proofErr w:type="spellStart"/>
      <w:r>
        <w:t>digunakan</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peringatan</w:t>
      </w:r>
      <w:proofErr w:type="spellEnd"/>
      <w:r>
        <w:t xml:space="preserve"> </w:t>
      </w:r>
      <w:proofErr w:type="spellStart"/>
      <w:r>
        <w:t>dini</w:t>
      </w:r>
      <w:proofErr w:type="spellEnd"/>
      <w:r>
        <w:t xml:space="preserve"> </w:t>
      </w:r>
      <w:proofErr w:type="spellStart"/>
      <w:r>
        <w:t>longsor</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validasi</w:t>
      </w:r>
      <w:proofErr w:type="spellEnd"/>
      <w:r>
        <w:t xml:space="preserve"> agar </w:t>
      </w:r>
      <w:proofErr w:type="spellStart"/>
      <w:r>
        <w:t>diketahui</w:t>
      </w:r>
      <w:proofErr w:type="spellEnd"/>
      <w:r>
        <w:t xml:space="preserve"> </w:t>
      </w:r>
      <w:proofErr w:type="spellStart"/>
      <w:r>
        <w:t>tingkat</w:t>
      </w:r>
      <w:proofErr w:type="spellEnd"/>
      <w:r>
        <w:t xml:space="preserve"> </w:t>
      </w:r>
      <w:proofErr w:type="spellStart"/>
      <w:r>
        <w:t>keakuratan</w:t>
      </w:r>
      <w:proofErr w:type="spellEnd"/>
      <w:r>
        <w:t xml:space="preserve"> </w:t>
      </w:r>
      <w:proofErr w:type="spellStart"/>
      <w:r>
        <w:t>ambang</w:t>
      </w:r>
      <w:proofErr w:type="spellEnd"/>
      <w:r>
        <w:t xml:space="preserve"> </w:t>
      </w:r>
      <w:proofErr w:type="spellStart"/>
      <w:r>
        <w:t>hujan</w:t>
      </w:r>
      <w:proofErr w:type="spellEnd"/>
      <w:r>
        <w:t xml:space="preserve"> </w:t>
      </w:r>
      <w:proofErr w:type="spellStart"/>
      <w:r>
        <w:t>dalam</w:t>
      </w:r>
      <w:proofErr w:type="spellEnd"/>
      <w:r>
        <w:t xml:space="preserve"> </w:t>
      </w:r>
      <w:proofErr w:type="spellStart"/>
      <w:r>
        <w:t>memprediksi</w:t>
      </w:r>
      <w:proofErr w:type="spellEnd"/>
      <w:r>
        <w:t xml:space="preserve"> </w:t>
      </w:r>
      <w:proofErr w:type="spellStart"/>
      <w:r>
        <w:t>kejadian</w:t>
      </w:r>
      <w:proofErr w:type="spellEnd"/>
      <w:r>
        <w:t xml:space="preserve"> </w:t>
      </w:r>
      <w:proofErr w:type="spellStart"/>
      <w:r>
        <w:t>hujan</w:t>
      </w:r>
      <w:proofErr w:type="spellEnd"/>
      <w:r>
        <w:t xml:space="preserve"> yang </w:t>
      </w:r>
      <w:proofErr w:type="spellStart"/>
      <w:r>
        <w:t>memicu</w:t>
      </w:r>
      <w:proofErr w:type="spellEnd"/>
      <w:r>
        <w:t xml:space="preserve"> </w:t>
      </w:r>
      <w:proofErr w:type="spellStart"/>
      <w:r>
        <w:t>longsor</w:t>
      </w:r>
      <w:proofErr w:type="spellEnd"/>
      <w:r>
        <w:t xml:space="preserve"> dan </w:t>
      </w:r>
      <w:proofErr w:type="spellStart"/>
      <w:r>
        <w:t>tidak</w:t>
      </w:r>
      <w:proofErr w:type="spellEnd"/>
      <w:r>
        <w:t xml:space="preserve"> </w:t>
      </w:r>
      <w:proofErr w:type="spellStart"/>
      <w:r>
        <w:t>longsor</w:t>
      </w:r>
      <w:proofErr w:type="spellEnd"/>
      <w:r>
        <w:t xml:space="preserve">. </w:t>
      </w:r>
      <w:proofErr w:type="spellStart"/>
      <w:r w:rsidR="00B5360E">
        <w:t>Penelitian</w:t>
      </w:r>
      <w:proofErr w:type="spellEnd"/>
      <w:r w:rsidR="00B5360E">
        <w:t xml:space="preserve"> </w:t>
      </w:r>
      <w:proofErr w:type="spellStart"/>
      <w:r>
        <w:t>ini</w:t>
      </w:r>
      <w:proofErr w:type="spellEnd"/>
      <w:r w:rsidR="00B5360E">
        <w:t xml:space="preserve"> </w:t>
      </w:r>
      <w:proofErr w:type="spellStart"/>
      <w:r w:rsidR="00B5360E">
        <w:t>menggunakan</w:t>
      </w:r>
      <w:proofErr w:type="spellEnd"/>
      <w:r>
        <w:t xml:space="preserve"> </w:t>
      </w:r>
      <w:proofErr w:type="spellStart"/>
      <w:r>
        <w:t>pendekatan</w:t>
      </w:r>
      <w:proofErr w:type="spellEnd"/>
      <w:r>
        <w:t xml:space="preserve"> model </w:t>
      </w:r>
      <w:proofErr w:type="spellStart"/>
      <w:r>
        <w:t>empirik</w:t>
      </w:r>
      <w:proofErr w:type="spellEnd"/>
      <w:r>
        <w:t xml:space="preserve"> </w:t>
      </w:r>
      <w:proofErr w:type="spellStart"/>
      <w:r>
        <w:t>intensitas</w:t>
      </w:r>
      <w:proofErr w:type="spellEnd"/>
      <w:r>
        <w:t xml:space="preserve"> </w:t>
      </w:r>
      <w:proofErr w:type="spellStart"/>
      <w:r>
        <w:t>hujan</w:t>
      </w:r>
      <w:proofErr w:type="spellEnd"/>
      <w:r>
        <w:t xml:space="preserve"> – </w:t>
      </w:r>
      <w:proofErr w:type="spellStart"/>
      <w:r>
        <w:t>durasi</w:t>
      </w:r>
      <w:proofErr w:type="spellEnd"/>
      <w:r>
        <w:t xml:space="preserve"> (</w:t>
      </w:r>
      <w:r>
        <w:rPr>
          <w:i/>
        </w:rPr>
        <w:t>Intensity – Duration/ID</w:t>
      </w:r>
      <w:r>
        <w:t xml:space="preserve">) </w:t>
      </w:r>
      <w:r w:rsidR="00B5360E">
        <w:t xml:space="preserve">dan </w:t>
      </w:r>
      <w:proofErr w:type="spellStart"/>
      <w:r>
        <w:t>m</w:t>
      </w:r>
      <w:r w:rsidR="00B5360E">
        <w:t>emakai</w:t>
      </w:r>
      <w:proofErr w:type="spellEnd"/>
      <w:r>
        <w:t xml:space="preserve"> 220 data </w:t>
      </w:r>
      <w:proofErr w:type="spellStart"/>
      <w:r>
        <w:t>hujan</w:t>
      </w:r>
      <w:proofErr w:type="spellEnd"/>
      <w:r>
        <w:t xml:space="preserve"> </w:t>
      </w:r>
      <w:proofErr w:type="spellStart"/>
      <w:r>
        <w:t>pemicu</w:t>
      </w:r>
      <w:proofErr w:type="spellEnd"/>
      <w:r>
        <w:t xml:space="preserve"> </w:t>
      </w:r>
      <w:proofErr w:type="spellStart"/>
      <w:r>
        <w:t>longsor</w:t>
      </w:r>
      <w:proofErr w:type="spellEnd"/>
      <w:r>
        <w:t xml:space="preserve"> </w:t>
      </w:r>
      <w:proofErr w:type="spellStart"/>
      <w:r>
        <w:t>berbasis</w:t>
      </w:r>
      <w:proofErr w:type="spellEnd"/>
      <w:r>
        <w:t xml:space="preserve"> </w:t>
      </w:r>
      <w:proofErr w:type="spellStart"/>
      <w:r>
        <w:t>satelit</w:t>
      </w:r>
      <w:proofErr w:type="spellEnd"/>
      <w:r>
        <w:t xml:space="preserve"> TRMM yang </w:t>
      </w:r>
      <w:proofErr w:type="spellStart"/>
      <w:r>
        <w:t>tersebar</w:t>
      </w:r>
      <w:proofErr w:type="spellEnd"/>
      <w:r>
        <w:t xml:space="preserve"> di wilayah Indonesia. </w:t>
      </w:r>
      <w:proofErr w:type="spellStart"/>
      <w:r>
        <w:t>Intensitas</w:t>
      </w:r>
      <w:proofErr w:type="spellEnd"/>
      <w:r>
        <w:t xml:space="preserve"> </w:t>
      </w:r>
      <w:proofErr w:type="spellStart"/>
      <w:r>
        <w:t>hujan</w:t>
      </w:r>
      <w:proofErr w:type="spellEnd"/>
      <w:r>
        <w:t xml:space="preserve"> </w:t>
      </w:r>
      <w:proofErr w:type="spellStart"/>
      <w:r>
        <w:t>anteseden</w:t>
      </w:r>
      <w:proofErr w:type="spellEnd"/>
      <w:r>
        <w:t xml:space="preserve"> dan lama </w:t>
      </w:r>
      <w:proofErr w:type="spellStart"/>
      <w:r>
        <w:t>waktu</w:t>
      </w:r>
      <w:proofErr w:type="spellEnd"/>
      <w:r>
        <w:t xml:space="preserve"> </w:t>
      </w:r>
      <w:proofErr w:type="spellStart"/>
      <w:r>
        <w:t>hujan</w:t>
      </w:r>
      <w:proofErr w:type="spellEnd"/>
      <w:r>
        <w:t xml:space="preserve"> </w:t>
      </w:r>
      <w:proofErr w:type="spellStart"/>
      <w:r>
        <w:t>anteseden</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pemodelan</w:t>
      </w:r>
      <w:proofErr w:type="spellEnd"/>
      <w:r>
        <w:t xml:space="preserve"> </w:t>
      </w:r>
      <w:proofErr w:type="spellStart"/>
      <w:r>
        <w:t>ambang</w:t>
      </w:r>
      <w:proofErr w:type="spellEnd"/>
      <w:r>
        <w:t xml:space="preserve"> </w:t>
      </w:r>
      <w:proofErr w:type="spellStart"/>
      <w:r>
        <w:t>hujan</w:t>
      </w:r>
      <w:proofErr w:type="spellEnd"/>
      <w:r>
        <w:t xml:space="preserve"> </w:t>
      </w:r>
      <w:proofErr w:type="spellStart"/>
      <w:r>
        <w:t>ini</w:t>
      </w:r>
      <w:proofErr w:type="spellEnd"/>
      <w:r>
        <w:t xml:space="preserve">. </w:t>
      </w:r>
      <w:proofErr w:type="spellStart"/>
      <w:r>
        <w:t>Ambang</w:t>
      </w:r>
      <w:proofErr w:type="spellEnd"/>
      <w:r>
        <w:t xml:space="preserve"> </w:t>
      </w:r>
      <w:proofErr w:type="spellStart"/>
      <w:r>
        <w:t>hujan</w:t>
      </w:r>
      <w:proofErr w:type="spellEnd"/>
      <w:r>
        <w:t xml:space="preserve"> </w:t>
      </w:r>
      <w:proofErr w:type="spellStart"/>
      <w:r w:rsidR="00B5360E">
        <w:t>dievaluasi</w:t>
      </w:r>
      <w:proofErr w:type="spellEnd"/>
      <w:r w:rsidR="00B5360E">
        <w:t xml:space="preserve"> </w:t>
      </w:r>
      <w:proofErr w:type="spellStart"/>
      <w:r>
        <w:t>menggunakan</w:t>
      </w:r>
      <w:proofErr w:type="spellEnd"/>
      <w:r>
        <w:t xml:space="preserve"> </w:t>
      </w:r>
      <w:proofErr w:type="spellStart"/>
      <w:r>
        <w:t>metode</w:t>
      </w:r>
      <w:proofErr w:type="spellEnd"/>
      <w:r>
        <w:t xml:space="preserve"> </w:t>
      </w:r>
      <w:proofErr w:type="spellStart"/>
      <w:r>
        <w:t>analisis</w:t>
      </w:r>
      <w:proofErr w:type="spellEnd"/>
      <w:r>
        <w:t xml:space="preserve"> ROC. </w:t>
      </w:r>
      <w:proofErr w:type="spellStart"/>
      <w:r>
        <w:t>Metode</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tujuh</w:t>
      </w:r>
      <w:proofErr w:type="spellEnd"/>
      <w:r>
        <w:t xml:space="preserve"> </w:t>
      </w:r>
      <w:proofErr w:type="spellStart"/>
      <w:r>
        <w:t>indek</w:t>
      </w:r>
      <w:proofErr w:type="spellEnd"/>
      <w:r>
        <w:t xml:space="preserve"> </w:t>
      </w:r>
      <w:proofErr w:type="spellStart"/>
      <w:r>
        <w:t>statistik</w:t>
      </w:r>
      <w:proofErr w:type="spellEnd"/>
      <w:r>
        <w:t xml:space="preserve"> dan </w:t>
      </w:r>
      <w:proofErr w:type="spellStart"/>
      <w:r>
        <w:t>kurva</w:t>
      </w:r>
      <w:proofErr w:type="spellEnd"/>
      <w:r>
        <w:t xml:space="preserve"> ROC </w:t>
      </w:r>
      <w:proofErr w:type="spellStart"/>
      <w:r>
        <w:t>dalam</w:t>
      </w:r>
      <w:proofErr w:type="spellEnd"/>
      <w:r>
        <w:t xml:space="preserve"> </w:t>
      </w:r>
      <w:proofErr w:type="spellStart"/>
      <w:r>
        <w:t>menentukan</w:t>
      </w:r>
      <w:proofErr w:type="spellEnd"/>
      <w:r>
        <w:t xml:space="preserve"> </w:t>
      </w:r>
      <w:proofErr w:type="spellStart"/>
      <w:r>
        <w:t>tingkat</w:t>
      </w:r>
      <w:proofErr w:type="spellEnd"/>
      <w:r>
        <w:t xml:space="preserve"> </w:t>
      </w:r>
      <w:proofErr w:type="spellStart"/>
      <w:r>
        <w:t>keakuratan</w:t>
      </w:r>
      <w:proofErr w:type="spellEnd"/>
      <w:r>
        <w:t xml:space="preserve"> </w:t>
      </w:r>
      <w:proofErr w:type="spellStart"/>
      <w:r>
        <w:t>ambang</w:t>
      </w:r>
      <w:proofErr w:type="spellEnd"/>
      <w:r>
        <w:t xml:space="preserve"> </w:t>
      </w:r>
      <w:proofErr w:type="spellStart"/>
      <w:r>
        <w:t>hujan</w:t>
      </w:r>
      <w:proofErr w:type="spellEnd"/>
      <w:r>
        <w:t xml:space="preserve">. Dari </w:t>
      </w:r>
      <w:proofErr w:type="spellStart"/>
      <w:r>
        <w:t>hasil</w:t>
      </w:r>
      <w:proofErr w:type="spellEnd"/>
      <w:r>
        <w:t xml:space="preserve"> </w:t>
      </w:r>
      <w:proofErr w:type="spellStart"/>
      <w:r>
        <w:t>penelitian</w:t>
      </w:r>
      <w:proofErr w:type="spellEnd"/>
      <w:r>
        <w:t xml:space="preserve"> </w:t>
      </w:r>
      <w:proofErr w:type="spellStart"/>
      <w:r>
        <w:t>diperoleh</w:t>
      </w:r>
      <w:proofErr w:type="spellEnd"/>
      <w:r>
        <w:t xml:space="preserve"> </w:t>
      </w:r>
      <w:proofErr w:type="spellStart"/>
      <w:r>
        <w:t>persamaaan</w:t>
      </w:r>
      <w:proofErr w:type="spellEnd"/>
      <w:r>
        <w:t xml:space="preserve"> </w:t>
      </w:r>
      <w:proofErr w:type="spellStart"/>
      <w:r>
        <w:t>empirik</w:t>
      </w:r>
      <w:proofErr w:type="spellEnd"/>
      <w:r>
        <w:t xml:space="preserve"> I = 9.65D</w:t>
      </w:r>
      <w:r>
        <w:rPr>
          <w:vertAlign w:val="superscript"/>
        </w:rPr>
        <w:t>-0.505</w:t>
      </w:r>
      <w:r>
        <w:t xml:space="preserve"> </w:t>
      </w:r>
      <w:proofErr w:type="spellStart"/>
      <w:r>
        <w:t>dengan</w:t>
      </w:r>
      <w:proofErr w:type="spellEnd"/>
      <w:r>
        <w:t xml:space="preserve"> </w:t>
      </w:r>
      <w:proofErr w:type="spellStart"/>
      <w:r>
        <w:t>nilai</w:t>
      </w:r>
      <w:proofErr w:type="spellEnd"/>
      <w:r>
        <w:t xml:space="preserve"> </w:t>
      </w:r>
      <w:proofErr w:type="spellStart"/>
      <w:r>
        <w:t>intensitas</w:t>
      </w:r>
      <w:proofErr w:type="spellEnd"/>
      <w:r>
        <w:t xml:space="preserve"> </w:t>
      </w:r>
      <w:proofErr w:type="spellStart"/>
      <w:r>
        <w:t>hujan</w:t>
      </w:r>
      <w:proofErr w:type="spellEnd"/>
      <w:r>
        <w:t xml:space="preserve"> </w:t>
      </w:r>
      <w:proofErr w:type="spellStart"/>
      <w:r>
        <w:t>prediksi</w:t>
      </w:r>
      <w:proofErr w:type="spellEnd"/>
      <w:r>
        <w:t xml:space="preserve"> yang </w:t>
      </w:r>
      <w:proofErr w:type="spellStart"/>
      <w:r>
        <w:t>dihasilkan</w:t>
      </w:r>
      <w:proofErr w:type="spellEnd"/>
      <w:r>
        <w:t xml:space="preserve"> </w:t>
      </w:r>
      <w:proofErr w:type="spellStart"/>
      <w:r>
        <w:t>semakin</w:t>
      </w:r>
      <w:proofErr w:type="spellEnd"/>
      <w:r>
        <w:t xml:space="preserve"> </w:t>
      </w:r>
      <w:proofErr w:type="spellStart"/>
      <w:r>
        <w:t>rendah</w:t>
      </w:r>
      <w:proofErr w:type="spellEnd"/>
      <w:r>
        <w:t xml:space="preserve"> </w:t>
      </w:r>
      <w:proofErr w:type="spellStart"/>
      <w:r>
        <w:t>bahkan</w:t>
      </w:r>
      <w:proofErr w:type="spellEnd"/>
      <w:r>
        <w:t xml:space="preserve"> </w:t>
      </w:r>
      <w:proofErr w:type="spellStart"/>
      <w:r>
        <w:t>mendekati</w:t>
      </w:r>
      <w:proofErr w:type="spellEnd"/>
      <w:r>
        <w:t xml:space="preserve"> </w:t>
      </w:r>
      <w:proofErr w:type="spellStart"/>
      <w:r>
        <w:t>nol</w:t>
      </w:r>
      <w:proofErr w:type="spellEnd"/>
      <w:r>
        <w:t xml:space="preserve"> pada interval </w:t>
      </w:r>
      <w:proofErr w:type="spellStart"/>
      <w:r>
        <w:t>waktu</w:t>
      </w:r>
      <w:proofErr w:type="spellEnd"/>
      <w:r>
        <w:t xml:space="preserve"> 1 – 30 </w:t>
      </w:r>
      <w:proofErr w:type="spellStart"/>
      <w:r>
        <w:t>hari</w:t>
      </w:r>
      <w:proofErr w:type="spellEnd"/>
      <w:r>
        <w:t xml:space="preserve">. Hasil </w:t>
      </w:r>
      <w:proofErr w:type="spellStart"/>
      <w:r>
        <w:t>analisis</w:t>
      </w:r>
      <w:proofErr w:type="spellEnd"/>
      <w:r>
        <w:t xml:space="preserve"> ROC pada </w:t>
      </w:r>
      <w:proofErr w:type="spellStart"/>
      <w:r>
        <w:t>ambang</w:t>
      </w:r>
      <w:proofErr w:type="spellEnd"/>
      <w:r>
        <w:t xml:space="preserve"> </w:t>
      </w:r>
      <w:proofErr w:type="spellStart"/>
      <w:r>
        <w:t>hujan</w:t>
      </w:r>
      <w:proofErr w:type="spellEnd"/>
      <w:r>
        <w:t xml:space="preserve"> </w:t>
      </w:r>
      <w:proofErr w:type="spellStart"/>
      <w:r>
        <w:t>menunjukkan</w:t>
      </w:r>
      <w:proofErr w:type="spellEnd"/>
      <w:r>
        <w:t xml:space="preserve"> </w:t>
      </w:r>
      <w:proofErr w:type="spellStart"/>
      <w:r>
        <w:t>bahwa</w:t>
      </w:r>
      <w:proofErr w:type="spellEnd"/>
      <w:r>
        <w:t xml:space="preserve"> model </w:t>
      </w:r>
      <w:proofErr w:type="spellStart"/>
      <w:r>
        <w:t>memiliki</w:t>
      </w:r>
      <w:proofErr w:type="spellEnd"/>
      <w:r>
        <w:t xml:space="preserve"> </w:t>
      </w:r>
      <w:proofErr w:type="spellStart"/>
      <w:r>
        <w:t>tingkat</w:t>
      </w:r>
      <w:proofErr w:type="spellEnd"/>
      <w:r>
        <w:t xml:space="preserve"> </w:t>
      </w:r>
      <w:proofErr w:type="spellStart"/>
      <w:r>
        <w:t>keakuratan</w:t>
      </w:r>
      <w:proofErr w:type="spellEnd"/>
      <w:r>
        <w:t xml:space="preserve"> yang </w:t>
      </w:r>
      <w:proofErr w:type="spellStart"/>
      <w:r>
        <w:t>cukup</w:t>
      </w:r>
      <w:proofErr w:type="spellEnd"/>
      <w:r>
        <w:t xml:space="preserve"> </w:t>
      </w:r>
      <w:proofErr w:type="spellStart"/>
      <w:r>
        <w:t>bagus</w:t>
      </w:r>
      <w:proofErr w:type="spellEnd"/>
      <w:r>
        <w:t xml:space="preserve"> dan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peringatan</w:t>
      </w:r>
      <w:proofErr w:type="spellEnd"/>
      <w:r>
        <w:t xml:space="preserve"> </w:t>
      </w:r>
      <w:proofErr w:type="spellStart"/>
      <w:r>
        <w:t>dini</w:t>
      </w:r>
      <w:proofErr w:type="spellEnd"/>
      <w:r>
        <w:t xml:space="preserve"> </w:t>
      </w:r>
      <w:proofErr w:type="spellStart"/>
      <w:r>
        <w:t>tanah</w:t>
      </w:r>
      <w:proofErr w:type="spellEnd"/>
      <w:r>
        <w:t xml:space="preserve"> </w:t>
      </w:r>
      <w:proofErr w:type="spellStart"/>
      <w:r>
        <w:t>longsor</w:t>
      </w:r>
      <w:proofErr w:type="spellEnd"/>
      <w:r>
        <w:t xml:space="preserve"> </w:t>
      </w:r>
      <w:proofErr w:type="spellStart"/>
      <w:r>
        <w:t>meskipun</w:t>
      </w:r>
      <w:proofErr w:type="spellEnd"/>
      <w:r>
        <w:t xml:space="preserve"> </w:t>
      </w:r>
      <w:proofErr w:type="spellStart"/>
      <w:r>
        <w:t>masih</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kesalahan</w:t>
      </w:r>
      <w:proofErr w:type="spellEnd"/>
      <w:r>
        <w:t xml:space="preserve"> yang </w:t>
      </w:r>
      <w:proofErr w:type="spellStart"/>
      <w:r>
        <w:t>cukup</w:t>
      </w:r>
      <w:proofErr w:type="spellEnd"/>
      <w:r>
        <w:t xml:space="preserve"> </w:t>
      </w:r>
      <w:proofErr w:type="spellStart"/>
      <w:r>
        <w:t>besar</w:t>
      </w:r>
      <w:proofErr w:type="spellEnd"/>
      <w:r>
        <w:t xml:space="preserve">. </w:t>
      </w:r>
    </w:p>
    <w:p w14:paraId="02469773" w14:textId="77777777" w:rsidR="0081308F" w:rsidRDefault="0081308F">
      <w:pPr>
        <w:rPr>
          <w:sz w:val="22"/>
          <w:szCs w:val="24"/>
          <w:lang w:val="en-US"/>
        </w:rPr>
      </w:pPr>
    </w:p>
    <w:p w14:paraId="692CCE39" w14:textId="77777777" w:rsidR="0081308F" w:rsidRDefault="00F021E7" w:rsidP="0014431A">
      <w:pPr>
        <w:pStyle w:val="Abstract"/>
      </w:pPr>
      <w:r>
        <w:t xml:space="preserve">Kata-kata </w:t>
      </w:r>
      <w:proofErr w:type="spellStart"/>
      <w:r>
        <w:t>kunci</w:t>
      </w:r>
      <w:proofErr w:type="spellEnd"/>
      <w:r>
        <w:t xml:space="preserve">: Tanah </w:t>
      </w:r>
      <w:proofErr w:type="spellStart"/>
      <w:r>
        <w:t>longsor</w:t>
      </w:r>
      <w:proofErr w:type="spellEnd"/>
      <w:r>
        <w:t xml:space="preserve">, </w:t>
      </w:r>
      <w:proofErr w:type="spellStart"/>
      <w:r>
        <w:t>sistem</w:t>
      </w:r>
      <w:proofErr w:type="spellEnd"/>
      <w:r>
        <w:t xml:space="preserve"> </w:t>
      </w:r>
      <w:proofErr w:type="spellStart"/>
      <w:r>
        <w:t>peringatan</w:t>
      </w:r>
      <w:proofErr w:type="spellEnd"/>
      <w:r>
        <w:t xml:space="preserve"> </w:t>
      </w:r>
      <w:proofErr w:type="spellStart"/>
      <w:r>
        <w:t>dini</w:t>
      </w:r>
      <w:proofErr w:type="spellEnd"/>
      <w:r>
        <w:t xml:space="preserve">, </w:t>
      </w:r>
      <w:proofErr w:type="spellStart"/>
      <w:r>
        <w:t>ambang</w:t>
      </w:r>
      <w:proofErr w:type="spellEnd"/>
      <w:r>
        <w:t xml:space="preserve"> </w:t>
      </w:r>
      <w:proofErr w:type="spellStart"/>
      <w:r>
        <w:t>hujan</w:t>
      </w:r>
      <w:proofErr w:type="spellEnd"/>
      <w:r>
        <w:t xml:space="preserve">, </w:t>
      </w:r>
      <w:proofErr w:type="spellStart"/>
      <w:r>
        <w:t>analisis</w:t>
      </w:r>
      <w:proofErr w:type="spellEnd"/>
      <w:r>
        <w:t xml:space="preserve"> ROC, </w:t>
      </w:r>
      <w:proofErr w:type="spellStart"/>
      <w:r>
        <w:t>tingkat</w:t>
      </w:r>
      <w:proofErr w:type="spellEnd"/>
      <w:r>
        <w:t xml:space="preserve"> </w:t>
      </w:r>
      <w:proofErr w:type="spellStart"/>
      <w:r>
        <w:t>keakuratan</w:t>
      </w:r>
      <w:proofErr w:type="spellEnd"/>
      <w:r>
        <w:t>.</w:t>
      </w:r>
    </w:p>
    <w:p w14:paraId="76F04A6E" w14:textId="77777777" w:rsidR="0081308F" w:rsidRDefault="0081308F">
      <w:pPr>
        <w:rPr>
          <w:sz w:val="22"/>
          <w:szCs w:val="24"/>
          <w:lang w:val="en-US"/>
        </w:rPr>
      </w:pPr>
    </w:p>
    <w:p w14:paraId="7B645A1D" w14:textId="77777777" w:rsidR="0081308F" w:rsidRPr="00530598" w:rsidRDefault="00F021E7" w:rsidP="0014431A">
      <w:pPr>
        <w:pStyle w:val="Abstract"/>
      </w:pPr>
      <w:r w:rsidRPr="00530598">
        <w:rPr>
          <w:b/>
        </w:rPr>
        <w:t>Abstract.</w:t>
      </w:r>
      <w:r w:rsidRPr="00530598">
        <w:t xml:space="preserve"> Landslide is one of the natural disasters are common in Indonesia because the country is in the ring of fire. Landslides can be predicted by the empirical modeling of threshold rainfall that are used as early warning system. In order to model of threshold can be used as early warning system of landslide, it is necessary to validate to know the accuracy level of rainfall threshold in predicting the incidence of rainfall that triggered landslides and not a landslide. In this study, modeling was done with model empirical (intensity – duration/ID) approach using the 220 data of rainfall that triggered landslide with satellite-based TRMM in the territory of Indonesia. The intensity of the antecedent rainfall and the duration of antecedent rainfall used in modelling of rainfall threshold. Rainfall threshold is validated with ROC analysis. This method uses seven index statistic and ROC curve to determine the accuracy rate of the rainfall threshold. The results obtained empirical equation I = 9.65D</w:t>
      </w:r>
      <w:r w:rsidRPr="00530598">
        <w:rPr>
          <w:vertAlign w:val="superscript"/>
        </w:rPr>
        <w:t>-0.505</w:t>
      </w:r>
      <w:r w:rsidRPr="00530598">
        <w:t xml:space="preserve"> with value of rainfall intensity prediction generated increasingly low even close to zero in the interval time 1 – 30 days. The results of the analysis of the ROC on the rainfall threshold is indicate that the model has a pretty good accuracy rate and can be used as early warning system of landslide even though it still has a </w:t>
      </w:r>
      <w:proofErr w:type="gramStart"/>
      <w:r w:rsidRPr="00530598">
        <w:t>fairly large</w:t>
      </w:r>
      <w:proofErr w:type="gramEnd"/>
      <w:r w:rsidRPr="00530598">
        <w:t xml:space="preserve"> error rate.  </w:t>
      </w:r>
    </w:p>
    <w:p w14:paraId="53E209FD" w14:textId="77777777" w:rsidR="0081308F" w:rsidRPr="0014431A" w:rsidRDefault="0081308F" w:rsidP="0014431A"/>
    <w:p w14:paraId="21A607B4" w14:textId="77777777" w:rsidR="00997BB9" w:rsidRDefault="00F021E7" w:rsidP="0014431A">
      <w:pPr>
        <w:pStyle w:val="Abstract"/>
      </w:pPr>
      <w:r w:rsidRPr="00530598">
        <w:t>Keywords: Landslide, early warning system, rainfall threshold, ROC analysis, accuracy rate</w:t>
      </w:r>
    </w:p>
    <w:p w14:paraId="7982413B" w14:textId="77777777" w:rsidR="00997BB9" w:rsidRDefault="00997BB9">
      <w:pPr>
        <w:rPr>
          <w:sz w:val="22"/>
          <w:szCs w:val="24"/>
          <w:lang w:val="en-US"/>
        </w:rPr>
      </w:pPr>
    </w:p>
    <w:p w14:paraId="150D6128" w14:textId="77777777" w:rsidR="0081308F" w:rsidRPr="00530598" w:rsidRDefault="0081308F">
      <w:pPr>
        <w:rPr>
          <w:sz w:val="22"/>
          <w:szCs w:val="24"/>
          <w:lang w:val="en-US"/>
        </w:rPr>
      </w:pPr>
    </w:p>
    <w:p w14:paraId="3D550496" w14:textId="77777777" w:rsidR="0081308F" w:rsidRPr="00B90C88" w:rsidRDefault="0081308F">
      <w:pPr>
        <w:rPr>
          <w:i/>
          <w:sz w:val="22"/>
          <w:szCs w:val="24"/>
          <w:lang w:val="en-US"/>
        </w:rPr>
        <w:sectPr w:rsidR="0081308F" w:rsidRPr="00B90C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567" w:gutter="0"/>
          <w:pgNumType w:start="1"/>
          <w:cols w:space="284"/>
          <w:docGrid w:linePitch="360"/>
        </w:sectPr>
      </w:pPr>
    </w:p>
    <w:p w14:paraId="019DCC28" w14:textId="77777777" w:rsidR="0081308F" w:rsidRDefault="00F021E7" w:rsidP="0014431A">
      <w:pPr>
        <w:pStyle w:val="Heading1"/>
        <w:rPr>
          <w:lang w:val="en-US"/>
        </w:rPr>
      </w:pPr>
      <w:r w:rsidRPr="0014431A">
        <w:t>Pendahuluan</w:t>
      </w:r>
    </w:p>
    <w:p w14:paraId="1DADCFF5" w14:textId="77777777" w:rsidR="0081308F" w:rsidRDefault="00F021E7" w:rsidP="0014431A">
      <w:pPr>
        <w:pStyle w:val="BodyTextFirstIndent"/>
        <w:rPr>
          <w:lang w:val="en-US"/>
        </w:rPr>
      </w:pPr>
      <w:r>
        <w:rPr>
          <w:lang w:val="en-US"/>
        </w:rPr>
        <w:t xml:space="preserve">Tanah </w:t>
      </w:r>
      <w:proofErr w:type="spellStart"/>
      <w:r>
        <w:rPr>
          <w:lang w:val="en-US"/>
        </w:rPr>
        <w:t>longsor</w:t>
      </w:r>
      <w:proofErr w:type="spellEnd"/>
      <w:r>
        <w:rPr>
          <w:lang w:val="en-US"/>
        </w:rPr>
        <w:t xml:space="preserve"> </w:t>
      </w:r>
      <w:proofErr w:type="spellStart"/>
      <w:r>
        <w:rPr>
          <w:lang w:val="en-US"/>
        </w:rPr>
        <w:t>adalah</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bencana</w:t>
      </w:r>
      <w:proofErr w:type="spellEnd"/>
      <w:r>
        <w:rPr>
          <w:lang w:val="en-US"/>
        </w:rPr>
        <w:t xml:space="preserve"> </w:t>
      </w:r>
      <w:proofErr w:type="spellStart"/>
      <w:r>
        <w:rPr>
          <w:lang w:val="en-US"/>
        </w:rPr>
        <w:t>alam</w:t>
      </w:r>
      <w:proofErr w:type="spellEnd"/>
      <w:r>
        <w:rPr>
          <w:lang w:val="en-US"/>
        </w:rPr>
        <w:t xml:space="preserve"> yang </w:t>
      </w:r>
      <w:proofErr w:type="spellStart"/>
      <w:r>
        <w:rPr>
          <w:lang w:val="en-US"/>
        </w:rPr>
        <w:t>sering</w:t>
      </w:r>
      <w:proofErr w:type="spellEnd"/>
      <w:r>
        <w:rPr>
          <w:lang w:val="en-US"/>
        </w:rPr>
        <w:t xml:space="preserve"> </w:t>
      </w:r>
      <w:proofErr w:type="spellStart"/>
      <w:r>
        <w:rPr>
          <w:lang w:val="en-US"/>
        </w:rPr>
        <w:t>terjadi</w:t>
      </w:r>
      <w:proofErr w:type="spellEnd"/>
      <w:r>
        <w:rPr>
          <w:lang w:val="en-US"/>
        </w:rPr>
        <w:t xml:space="preserve"> di negara </w:t>
      </w:r>
      <w:proofErr w:type="spellStart"/>
      <w:r>
        <w:rPr>
          <w:lang w:val="en-US"/>
        </w:rPr>
        <w:t>tropis</w:t>
      </w:r>
      <w:proofErr w:type="spellEnd"/>
      <w:r>
        <w:rPr>
          <w:lang w:val="en-US"/>
        </w:rPr>
        <w:t xml:space="preserve"> salah </w:t>
      </w:r>
      <w:proofErr w:type="spellStart"/>
      <w:r>
        <w:rPr>
          <w:lang w:val="en-US"/>
        </w:rPr>
        <w:t>satu</w:t>
      </w:r>
      <w:proofErr w:type="spellEnd"/>
      <w:r>
        <w:rPr>
          <w:lang w:val="en-US"/>
        </w:rPr>
        <w:t xml:space="preserve"> di Indonesia. Salah </w:t>
      </w:r>
      <w:proofErr w:type="spellStart"/>
      <w:r>
        <w:rPr>
          <w:lang w:val="en-US"/>
        </w:rPr>
        <w:t>satu</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terjadinya</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Tingginya</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menyebabkan</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stabil</w:t>
      </w:r>
      <w:proofErr w:type="spellEnd"/>
      <w:r>
        <w:rPr>
          <w:lang w:val="en-US"/>
        </w:rPr>
        <w:t xml:space="preserve"> dan </w:t>
      </w:r>
      <w:proofErr w:type="spellStart"/>
      <w:r>
        <w:rPr>
          <w:lang w:val="en-US"/>
        </w:rPr>
        <w:t>menyebabkan</w:t>
      </w:r>
      <w:proofErr w:type="spellEnd"/>
      <w:r>
        <w:rPr>
          <w:lang w:val="en-US"/>
        </w:rPr>
        <w:t xml:space="preserve"> </w:t>
      </w:r>
      <w:proofErr w:type="spellStart"/>
      <w:r>
        <w:rPr>
          <w:lang w:val="en-US"/>
        </w:rPr>
        <w:t>keruntuhan</w:t>
      </w:r>
      <w:proofErr w:type="spellEnd"/>
      <w:r>
        <w:rPr>
          <w:lang w:val="en-US"/>
        </w:rPr>
        <w:t xml:space="preserve"> </w:t>
      </w:r>
      <w:proofErr w:type="spellStart"/>
      <w:r>
        <w:rPr>
          <w:lang w:val="en-US"/>
        </w:rPr>
        <w:t>lereng</w:t>
      </w:r>
      <w:proofErr w:type="spellEnd"/>
      <w:r>
        <w:rPr>
          <w:lang w:val="en-US"/>
        </w:rPr>
        <w:t xml:space="preserve">. Curah </w:t>
      </w:r>
      <w:proofErr w:type="spellStart"/>
      <w:r>
        <w:rPr>
          <w:lang w:val="en-US"/>
        </w:rPr>
        <w:t>hujan</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diprediksi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pemodelan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peringatan</w:t>
      </w:r>
      <w:proofErr w:type="spellEnd"/>
      <w:r>
        <w:rPr>
          <w:lang w:val="en-US"/>
        </w:rPr>
        <w:t xml:space="preserve"> </w:t>
      </w:r>
      <w:proofErr w:type="spellStart"/>
      <w:r>
        <w:rPr>
          <w:lang w:val="en-US"/>
        </w:rPr>
        <w:t>dini</w:t>
      </w:r>
      <w:proofErr w:type="spellEnd"/>
      <w:r>
        <w:rPr>
          <w:lang w:val="en-US"/>
        </w:rPr>
        <w:t xml:space="preserve">. </w:t>
      </w:r>
      <w:proofErr w:type="spellStart"/>
      <w:r>
        <w:rPr>
          <w:lang w:val="en-US"/>
        </w:rPr>
        <w:t>Pemodelan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sidR="00DB4E0B">
        <w:rPr>
          <w:lang w:val="en-US"/>
        </w:rPr>
        <w:t xml:space="preserve"> </w:t>
      </w:r>
      <w:proofErr w:type="spellStart"/>
      <w:r>
        <w:rPr>
          <w:lang w:val="en-US"/>
        </w:rPr>
        <w:t>dibuat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mengevaluasi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dan </w:t>
      </w:r>
      <w:proofErr w:type="spellStart"/>
      <w:r>
        <w:rPr>
          <w:lang w:val="en-US"/>
        </w:rPr>
        <w:t>durasi</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dari</w:t>
      </w:r>
      <w:proofErr w:type="spellEnd"/>
      <w:r>
        <w:rPr>
          <w:lang w:val="en-US"/>
        </w:rPr>
        <w:t xml:space="preserve"> data </w:t>
      </w:r>
      <w:r>
        <w:rPr>
          <w:i/>
          <w:lang w:val="en-US"/>
        </w:rPr>
        <w:t xml:space="preserve">Tropical Rainfall Measuring Mission </w:t>
      </w:r>
      <w:r>
        <w:rPr>
          <w:lang w:val="en-US"/>
        </w:rPr>
        <w:t xml:space="preserve">(TRMM) </w:t>
      </w:r>
      <w:proofErr w:type="spellStart"/>
      <w:r>
        <w:rPr>
          <w:lang w:val="en-US"/>
        </w:rPr>
        <w:t>berbasis</w:t>
      </w:r>
      <w:proofErr w:type="spellEnd"/>
      <w:r>
        <w:rPr>
          <w:lang w:val="en-US"/>
        </w:rPr>
        <w:t xml:space="preserve"> </w:t>
      </w:r>
      <w:r>
        <w:rPr>
          <w:i/>
          <w:lang w:val="en-US"/>
        </w:rPr>
        <w:t xml:space="preserve">Multi Satellite Precipitation Analysis </w:t>
      </w:r>
      <w:r>
        <w:rPr>
          <w:lang w:val="en-US"/>
        </w:rPr>
        <w:t xml:space="preserve">(TMPA) </w:t>
      </w:r>
      <w:r>
        <w:rPr>
          <w:rStyle w:val="FootnoteReference"/>
          <w:lang w:val="en-US"/>
        </w:rPr>
        <w:fldChar w:fldCharType="begin" w:fldLock="1"/>
      </w:r>
      <w:r>
        <w:rPr>
          <w:lang w:val="en-US"/>
        </w:rPr>
        <w:instrText>ADDIN CSL_CITATION { "citationItems" : [ { "id" : "ITEM-1", "itemData" : { "DOI" : "10.1007/s10346-013-0408-2", "ISBN" : "1034601304082", "ISSN" : "16125118", "abstract" : "In order to generate early warning for landslides, it is necessary to address the spatial and temporal aspects of slope failure. The present study deals with the temporal dimension of slope failures taking into account the most widespread and frequent triggering factor, i.e. rainfall, along the National Highway-58 from Rishikesh to Mana in the Garhwal Himalaya, India. Using the post-processed three-hourly rainfall intensity and duration values from the Tropical Rainfall Measuring Mission-based Multi-satellite Precipitation Analysis and the time-tagged landslide records along this route, an intensity-duration (I-D)-based threshold has been derived as I = 58.7 D-1.12 for the rainfall-triggered landslides. The validation of the I-D threshold has shown 81.6\u00a0% accuracy for landslides which occurred in 2005 and 2006. From this result, it can be inferred that landslides in the study area can be initiated by continuous rainfall of over 12\u00a0h with about 4-mm/h intensity. Using the mean annual precipitation, a normalized intensity-duration relation of NI = 0.0612 D-1.17 has also been derived. In order to account for the influence of the antecedent rainfall in slope failure initiation, the daily, 3-day cumulative, and 15- and 30-day antecedent rainfall values associated with landslides had been subjected to binary logistic regression using landslide as the dichotomous dependent variable. The logistic regression retained the daily, 3-day cumulative and 30-day antecedent rainfall values as significant predictors influencing slope failure. This model has been validated through receiver operating characteristic curve analysis using a set of samples which had not been used in the model building; an accuracy of 95.1\u00a0% has been obtained. Cross-validation of I-D-based thresholding and antecedent rainfall-based probability estimation with slope failure initiation shows 81.9\u00a0% conformity between the two in correctly predicting slope stability. Using the I-D-based threshold and the antecedent rainfall-based regression model, early warning can be generated for moderate to high landslide-susceptible areas (which can be delineated using spatial integration of preconditioning factors). Temporal predictions where both the methods converge indicate higher chances of slope failures for areas predisposed to instability due to unfavourable geo-environmental and topographic parameters and qualify for enhanced slope failure warning. This method can be verified for further rainfall seaso\u2026", "author" : [ { "dropping-particle" : "", "family" : "Mathew", "given" : "John", "non-dropping-particle" : "", "parse-names" : false, "suffix" : "" }, { "dropping-particle" : "", "family" : "Babu", "given" : "D. Giri", "non-dropping-particle" : "", "parse-names" : false, "suffix" : "" }, { "dropping-particle" : "", "family" : "Kundu", "given" : "S.", "non-dropping-particle" : "", "parse-names" : false, "suffix" : "" }, { "dropping-particle" : "", "family" : "Kumar", "given" : "K. Vinod", "non-dropping-particle" : "", "parse-names" : false, "suffix" : "" }, { "dropping-particle" : "", "family" : "Pant", "given" : "C. C.", "non-dropping-particle" : "", "parse-names" : false, "suffix" : "" } ], "container-title" : "Landslides", "id" : "ITEM-1", "issue" : "4", "issued" : { "date-parts" : [ [ "2014" ] ] }, "page" : "575-588", "title" : "Integrating intensity-duration-based rainfall threshold and antecedent rainfall-based probability estimate towards generating early warning for rainfall-induced landslides in parts of the Garhwal Himalaya, India", "type" : "article-journal", "volume" : "11" }, "uris" : [ "http://www.mendeley.com/documents/?uuid=db02bd05-fc70-437f-b844-d3219b8078dd" ] } ], "mendeley" : { "formattedCitation" : "(Mathew et al., 2014)", "plainTextFormattedCitation" : "(Mathew et al., 2014)", "previouslyFormattedCitation" : "John Mathew et al., \u201cIntegrating intensity-duration-based rainfall threshold and antecedent rainfall-based probability estimate towards generating early warning for rainfall-induced landslides in parts of the Garhwal Himalaya, India,\u201d &lt;i&gt;Landslides&lt;/i&gt; 11, no. 4 (2014): 575\u201388, https://doi.org/10.1007/s10346-013-0408-2." }, "properties" : {  }, "schema" : "https://github.com/citation-style-language/schema/raw/master/csl-citation.json" }</w:instrText>
      </w:r>
      <w:r>
        <w:rPr>
          <w:rStyle w:val="FootnoteReference"/>
          <w:lang w:val="en-US"/>
        </w:rPr>
        <w:fldChar w:fldCharType="separate"/>
      </w:r>
      <w:r>
        <w:rPr>
          <w:bCs/>
          <w:lang w:val="en-US"/>
        </w:rPr>
        <w:t>(Mathew et al., 2014)</w:t>
      </w:r>
      <w:r>
        <w:rPr>
          <w:rStyle w:val="FootnoteReference"/>
          <w:lang w:val="en-US"/>
        </w:rPr>
        <w:fldChar w:fldCharType="end"/>
      </w:r>
      <w:r>
        <w:rPr>
          <w:lang w:val="en-US"/>
        </w:rPr>
        <w:t xml:space="preserve">. </w:t>
      </w:r>
      <w:proofErr w:type="spellStart"/>
      <w:r>
        <w:rPr>
          <w:lang w:val="en-US"/>
        </w:rPr>
        <w:t>Setiap</w:t>
      </w:r>
      <w:proofErr w:type="spellEnd"/>
      <w:r>
        <w:rPr>
          <w:lang w:val="en-US"/>
        </w:rPr>
        <w:t xml:space="preserve"> model </w:t>
      </w:r>
      <w:proofErr w:type="spellStart"/>
      <w:r>
        <w:rPr>
          <w:lang w:val="en-US"/>
        </w:rPr>
        <w:t>ambang</w:t>
      </w:r>
      <w:proofErr w:type="spellEnd"/>
      <w:r>
        <w:rPr>
          <w:lang w:val="en-US"/>
        </w:rPr>
        <w:t xml:space="preserve"> yang </w:t>
      </w:r>
      <w:proofErr w:type="spellStart"/>
      <w:r>
        <w:rPr>
          <w:lang w:val="en-US"/>
        </w:rPr>
        <w:t>dibuat</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yang </w:t>
      </w:r>
      <w:proofErr w:type="spellStart"/>
      <w:r>
        <w:rPr>
          <w:lang w:val="en-US"/>
        </w:rPr>
        <w:t>berbeda-beda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sering</w:t>
      </w:r>
      <w:proofErr w:type="spellEnd"/>
      <w:r>
        <w:rPr>
          <w:lang w:val="en-US"/>
        </w:rPr>
        <w:t xml:space="preserve"> </w:t>
      </w:r>
      <w:proofErr w:type="spellStart"/>
      <w:r>
        <w:rPr>
          <w:lang w:val="en-US"/>
        </w:rPr>
        <w:t>dilakukan</w:t>
      </w:r>
      <w:proofErr w:type="spellEnd"/>
      <w:r>
        <w:rPr>
          <w:lang w:val="en-US"/>
        </w:rPr>
        <w:t xml:space="preserve"> </w:t>
      </w:r>
      <w:proofErr w:type="spellStart"/>
      <w:r w:rsidR="00DB4E0B">
        <w:rPr>
          <w:lang w:val="en-US"/>
        </w:rPr>
        <w:t>evaluasi</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metode</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analisis</w:t>
      </w:r>
      <w:proofErr w:type="spellEnd"/>
      <w:r>
        <w:rPr>
          <w:lang w:val="en-US"/>
        </w:rPr>
        <w:t xml:space="preserve"> ROC. </w:t>
      </w:r>
    </w:p>
    <w:p w14:paraId="300FB10A" w14:textId="77777777" w:rsidR="0081308F" w:rsidRDefault="00F021E7" w:rsidP="0014431A">
      <w:pPr>
        <w:pStyle w:val="BodyTextFirstIndent"/>
        <w:rPr>
          <w:lang w:val="en-US"/>
        </w:rPr>
      </w:pP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terbagi</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dan </w:t>
      </w:r>
      <w:proofErr w:type="spellStart"/>
      <w:r>
        <w:rPr>
          <w:lang w:val="en-US"/>
        </w:rPr>
        <w:t>anteseden</w:t>
      </w:r>
      <w:proofErr w:type="spellEnd"/>
      <w:r>
        <w:rPr>
          <w:lang w:val="en-US"/>
        </w:rPr>
        <w:t xml:space="preserve">. Gambar 1 </w:t>
      </w:r>
      <w:proofErr w:type="spellStart"/>
      <w:r>
        <w:rPr>
          <w:lang w:val="en-US"/>
        </w:rPr>
        <w:t>menampilkan</w:t>
      </w:r>
      <w:proofErr w:type="spellEnd"/>
      <w:r>
        <w:rPr>
          <w:lang w:val="en-US"/>
        </w:rPr>
        <w:t xml:space="preserve"> </w:t>
      </w:r>
      <w:proofErr w:type="spellStart"/>
      <w:r>
        <w:rPr>
          <w:lang w:val="en-US"/>
        </w:rPr>
        <w:lastRenderedPageBreak/>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"10.1016/j.enggeo.2004.01.007", "ISBN" : "0013-7952", "ISSN" : "00137952", "abstract" : "It is widely recognised that soil slips and debris flows are triggered by short intense storms. Owing its geologic, geomorphologic and climatic settings, the Piedmont Region (NW Italy) is highly prone to the occurrence of this kind of landslides. In the last two centuries, in fact, a total of 105 severe meteoric events which triggered shallow failures occurred and, of these, 18 events took place from 1990 to 2002. A fair number of rainfall thresholds have been proposed in the literature, defined both on empirical or on physical bases. Empirical thresholds are defined collecting rainfall data for landslide meteoric events and for events without landslides, while physical thresholds are based on numerical models that consider the relation between rainfall, pore pressure and slope stability. The main objective of this paper is the identification of the empirical triggering thresholds for the Piedmont Region. Four meteoric events were selected and analysed (November 4-5, 1994; July 7-8, 1996; April 27-30, 2000; October 13-16, 2000) because they supply a wide range of variation for both rainfall parameters (duration, intensity, cumulative rainfalls) and the number of induced landslides. In the intensity-duration plot, the critical limit is described by the equation: I = 19D-0.50(where I = rainfall intensity expressed in mm/h and D = rainfall duration expressed in hours). Such a limit is traced to envelop 90% of the points on the graph. In the NI-D diagram the triggering thresholds are given by the equations NI = 0.76D-0.33and NI = 4.62D-0.79(where NI = normalised intensity with respect to the annual precipitation, MAP, expressed in %, [(mm/h)/PMA] \u00d7 100). In the article the different meaning of these thresholds is discussed. Finally, the diagram NI-NCR is proposed; the triggering threshold is given by the expression: NI = -0.09ln[NCR] + 0.54 (where NCR is the normalised cumulative critical rainfall, [mm/PMA] \u00d7 100). The application of the triggering thresholds as a fundamental element in a warning system dedicated to the safeguarding of population in landslide-prone areas is discussed. In detail an operating procedure which is presently being verified and tested in the studied area is described. \u00a9 2004 Elsevier B.V. All rights reserved.", "author" : [ { "dropping-particle" : "", "family" : "Aleotti", "given" : "Pietro", "non-dropping-particle" : "", "parse-names" : false, "suffix" : "" } ], "container-title" : "Engineering Geology", "id" : "ITEM-1", "issue" : "3-4", "issued" : { "date-parts" : [ [ "2004" ] ] }, "page" : "247-265", "title" : "A warning system for rainfall-induced shallow failures", "type" : "article-journal", "volume" : "73" }, "uris" : [ "http://www.mendeley.com/documents/?uuid=74b6c3f7-e69b-41eb-b4c4-5602fbe4384a" ] } ], "mendeley" : { "formattedCitation" : "(Aleotti, 2004)", "plainTextFormattedCitation" : "(Aleotti, 2004)", "previouslyFormattedCitation" : "Pietro Aleotti, \u201cA warning system for rainfall-induced shallow failures,\u201d &lt;i&gt;Engineering Geology&lt;/i&gt; 73, no. 3\u20134 (2004): 247\u201365, https://doi.org/10.1016/j.enggeo.2004.01.007." }, "properties" : {  }, "schema" : "https://github.com/citation-style-language/schema/raw/master/csl-citation.json" }</w:instrText>
      </w:r>
      <w:r>
        <w:rPr>
          <w:rStyle w:val="FootnoteReference"/>
          <w:lang w:val="en-US"/>
        </w:rPr>
        <w:fldChar w:fldCharType="separate"/>
      </w:r>
      <w:r>
        <w:rPr>
          <w:bCs/>
          <w:lang w:val="en-US"/>
        </w:rPr>
        <w:t>(</w:t>
      </w:r>
      <w:proofErr w:type="spellStart"/>
      <w:r>
        <w:rPr>
          <w:bCs/>
          <w:lang w:val="en-US"/>
        </w:rPr>
        <w:t>Aleotti</w:t>
      </w:r>
      <w:proofErr w:type="spellEnd"/>
      <w:r>
        <w:rPr>
          <w:bCs/>
          <w:lang w:val="en-US"/>
        </w:rPr>
        <w:t>, 2004)</w:t>
      </w:r>
      <w:r>
        <w:rPr>
          <w:rStyle w:val="FootnoteReference"/>
          <w:lang w:val="en-US"/>
        </w:rPr>
        <w:fldChar w:fldCharType="end"/>
      </w:r>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mengalami</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drastis</w:t>
      </w:r>
      <w:proofErr w:type="spellEnd"/>
      <w:r>
        <w:rPr>
          <w:lang w:val="en-US"/>
        </w:rPr>
        <w:t xml:space="preserve"> dan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dihasilkan</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melebihi</w:t>
      </w:r>
      <w:proofErr w:type="spellEnd"/>
      <w:r>
        <w:rPr>
          <w:lang w:val="en-US"/>
        </w:rPr>
        <w:t xml:space="preserve"> </w:t>
      </w:r>
      <w:proofErr w:type="spellStart"/>
      <w:r>
        <w:rPr>
          <w:lang w:val="en-US"/>
        </w:rPr>
        <w:t>batas</w:t>
      </w:r>
      <w:proofErr w:type="spellEnd"/>
      <w:r>
        <w:rPr>
          <w:lang w:val="en-US"/>
        </w:rPr>
        <w:t xml:space="preserve"> </w:t>
      </w:r>
      <w:proofErr w:type="spellStart"/>
      <w:r>
        <w:rPr>
          <w:lang w:val="en-US"/>
        </w:rPr>
        <w:t>maksimum</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berturut-turut</w:t>
      </w:r>
      <w:proofErr w:type="spellEnd"/>
      <w:r>
        <w:rPr>
          <w:lang w:val="en-US"/>
        </w:rPr>
        <w:t xml:space="preserve"> yang </w:t>
      </w:r>
      <w:proofErr w:type="spellStart"/>
      <w:r>
        <w:rPr>
          <w:lang w:val="en-US"/>
        </w:rPr>
        <w:t>diukur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awal</w:t>
      </w:r>
      <w:proofErr w:type="spellEnd"/>
      <w:r>
        <w:rPr>
          <w:lang w:val="en-US"/>
        </w:rPr>
        <w:t xml:space="preserve"> </w:t>
      </w:r>
      <w:proofErr w:type="spellStart"/>
      <w:r>
        <w:rPr>
          <w:lang w:val="en-US"/>
        </w:rPr>
        <w:t>terjadinya</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permeabilitas</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rendah</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dijadikan</w:t>
      </w:r>
      <w:proofErr w:type="spellEnd"/>
      <w:r>
        <w:rPr>
          <w:lang w:val="en-US"/>
        </w:rPr>
        <w:t xml:space="preserve"> </w:t>
      </w:r>
      <w:proofErr w:type="spellStart"/>
      <w:r>
        <w:rPr>
          <w:lang w:val="en-US"/>
        </w:rPr>
        <w:t>sebagai</w:t>
      </w:r>
      <w:proofErr w:type="spellEnd"/>
      <w:r>
        <w:rPr>
          <w:lang w:val="en-US"/>
        </w:rPr>
        <w:t xml:space="preserve"> parameter </w:t>
      </w:r>
      <w:proofErr w:type="spellStart"/>
      <w:r>
        <w:rPr>
          <w:lang w:val="en-US"/>
        </w:rPr>
        <w:t>dalam</w:t>
      </w:r>
      <w:proofErr w:type="spellEnd"/>
      <w:r>
        <w:rPr>
          <w:lang w:val="en-US"/>
        </w:rPr>
        <w:t xml:space="preserve"> </w:t>
      </w:r>
      <w:proofErr w:type="spellStart"/>
      <w:r>
        <w:rPr>
          <w:lang w:val="en-US"/>
        </w:rPr>
        <w:t>menentukan</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pengukuran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pemodelan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cara</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sederhana</w:t>
      </w:r>
      <w:proofErr w:type="spellEnd"/>
      <w:r>
        <w:rPr>
          <w:lang w:val="en-US"/>
        </w:rPr>
        <w:t xml:space="preserve"> </w:t>
      </w:r>
      <w:proofErr w:type="spellStart"/>
      <w:r>
        <w:rPr>
          <w:lang w:val="en-US"/>
        </w:rPr>
        <w:t>daripada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Pengukuran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pendekatan</w:t>
      </w:r>
      <w:proofErr w:type="spellEnd"/>
      <w:r>
        <w:rPr>
          <w:lang w:val="en-US"/>
        </w:rPr>
        <w:t xml:space="preserve"> model </w:t>
      </w:r>
      <w:proofErr w:type="spellStart"/>
      <w:r>
        <w:rPr>
          <w:lang w:val="en-US"/>
        </w:rPr>
        <w:t>empirik</w:t>
      </w:r>
      <w:proofErr w:type="spellEnd"/>
      <w:r>
        <w:rPr>
          <w:lang w:val="en-US"/>
        </w:rPr>
        <w:t xml:space="preserve"> (</w:t>
      </w:r>
      <w:r>
        <w:rPr>
          <w:i/>
          <w:lang w:val="en-US"/>
        </w:rPr>
        <w:t>empirical based model</w:t>
      </w:r>
      <w:r>
        <w:rPr>
          <w:lang w:val="en-US"/>
        </w:rPr>
        <w:t xml:space="preserve">) </w:t>
      </w:r>
      <w:proofErr w:type="spellStart"/>
      <w:r>
        <w:rPr>
          <w:lang w:val="en-US"/>
        </w:rPr>
        <w:t>dengan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kurva</w:t>
      </w:r>
      <w:proofErr w:type="spellEnd"/>
      <w:r>
        <w:rPr>
          <w:lang w:val="en-US"/>
        </w:rPr>
        <w:t xml:space="preserve"> </w:t>
      </w:r>
      <w:proofErr w:type="spellStart"/>
      <w:r>
        <w:rPr>
          <w:lang w:val="en-US"/>
        </w:rPr>
        <w:t>empirik</w:t>
      </w:r>
      <w:proofErr w:type="spellEnd"/>
      <w:r>
        <w:rPr>
          <w:lang w:val="en-US"/>
        </w:rPr>
        <w:t xml:space="preserve"> (</w:t>
      </w:r>
      <w:r>
        <w:rPr>
          <w:i/>
          <w:lang w:val="en-US"/>
        </w:rPr>
        <w:t>ID – Curve</w:t>
      </w:r>
      <w:r>
        <w:rPr>
          <w:lang w:val="en-US"/>
        </w:rPr>
        <w:t xml:space="preserve">) dan </w:t>
      </w:r>
      <w:proofErr w:type="spellStart"/>
      <w:r>
        <w:rPr>
          <w:lang w:val="en-US"/>
        </w:rPr>
        <w:t>men</w:t>
      </w:r>
      <w:r w:rsidR="00DB4E0B">
        <w:rPr>
          <w:lang w:val="en-US"/>
        </w:rPr>
        <w:t>g</w:t>
      </w:r>
      <w:r>
        <w:rPr>
          <w:lang w:val="en-US"/>
        </w:rPr>
        <w:t>hasilkan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"10.1007/s00703-007-0262-7", "author" : [ { "dropping-particle" : "", "family" : "Guzzetti", "given" : "F", "non-dropping-particle" : "", "parse-names" : false, "suffix" : "" }, { "dropping-particle" : "", "family" : "Peruccacci", "given" : "S", "non-dropping-particle" : "", "parse-names" : false, "suffix" : "" }, { "dropping-particle" : "", "family" : "Rossi", "given" : "M", "non-dropping-particle" : "", "parse-names" : false, "suffix" : "" }, { "dropping-particle" : "", "family" : "Stark", "given" : "C P", "non-dropping-particle" : "", "parse-names" : false, "suffix" : "" } ], "id" : "ITEM-1", "issued" : { "date-parts" : [ [ "2007" ] ] }, "title" : "Rainfall thresholds for the initiation of landslides in central and southern Europe", "type" : "article-journal" }, "uris" : [ "http://www.mendeley.com/documents/?uuid=88a81d63-c4ab-4599-bcd7-0fd9f91c9cda" ] } ], "mendeley" : { "formattedCitation" : "(Guzzetti et al., 2007)", "manualFormatting" : "(Aleotti, 2004; Guzzetti et al., 2007; Muntohar, 2009)", "plainTextFormattedCitation" : "(Guzzetti et al., 2007)", "previouslyFormattedCitation" : "F Guzzetti et al., \u201cRainfall thresholds for the initiation of landslides in central and southern Europe,\u201d 2007, https://doi.org/10.1007/s00703-007-0262-7."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Aleotti</w:t>
      </w:r>
      <w:proofErr w:type="spellEnd"/>
      <w:r>
        <w:rPr>
          <w:lang w:val="en-US"/>
        </w:rPr>
        <w:t xml:space="preserve">, 2004; Guzzetti et al., 2007; </w:t>
      </w:r>
      <w:proofErr w:type="spellStart"/>
      <w:r>
        <w:rPr>
          <w:lang w:val="en-US"/>
        </w:rPr>
        <w:t>Muntohar</w:t>
      </w:r>
      <w:proofErr w:type="spellEnd"/>
      <w:r>
        <w:rPr>
          <w:lang w:val="en-US"/>
        </w:rPr>
        <w:t>, 2009)</w:t>
      </w:r>
      <w:r>
        <w:rPr>
          <w:rStyle w:val="FootnoteReference"/>
          <w:lang w:val="en-US"/>
        </w:rPr>
        <w:fldChar w:fldCharType="end"/>
      </w:r>
      <w:r>
        <w:rPr>
          <w:lang w:val="en-US"/>
        </w:rPr>
        <w:t xml:space="preserve">. </w:t>
      </w:r>
    </w:p>
    <w:p w14:paraId="6507931A" w14:textId="77777777" w:rsidR="00ED62CA" w:rsidRDefault="002410EF" w:rsidP="0014431A">
      <w:pPr>
        <w:pStyle w:val="BodyTextFirstIndent"/>
        <w:rPr>
          <w:lang w:val="en-US"/>
        </w:rPr>
      </w:pPr>
      <w:proofErr w:type="spellStart"/>
      <w:r>
        <w:rPr>
          <w:lang w:val="en-US"/>
        </w:rPr>
        <w:t>Setiap</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dibuat</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dievaluasi</w:t>
      </w:r>
      <w:proofErr w:type="spellEnd"/>
      <w:r>
        <w:rPr>
          <w:lang w:val="en-US"/>
        </w:rPr>
        <w:t xml:space="preserve"> agar </w:t>
      </w:r>
      <w:proofErr w:type="spellStart"/>
      <w:r>
        <w:rPr>
          <w:lang w:val="en-US"/>
        </w:rPr>
        <w:t>diketahui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akurasi</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akibat</w:t>
      </w:r>
      <w:proofErr w:type="spellEnd"/>
      <w:r>
        <w:rPr>
          <w:lang w:val="en-US"/>
        </w:rPr>
        <w:t xml:space="preserve"> </w:t>
      </w:r>
      <w:proofErr w:type="spellStart"/>
      <w:r>
        <w:rPr>
          <w:lang w:val="en-US"/>
        </w:rPr>
        <w:t>hujan</w:t>
      </w:r>
      <w:proofErr w:type="spellEnd"/>
      <w:r>
        <w:rPr>
          <w:lang w:val="en-US"/>
        </w:rPr>
        <w:t xml:space="preserve">. Tingkat </w:t>
      </w:r>
      <w:proofErr w:type="spellStart"/>
      <w:r>
        <w:rPr>
          <w:lang w:val="en-US"/>
        </w:rPr>
        <w:t>akurasi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analisis</w:t>
      </w:r>
      <w:proofErr w:type="spellEnd"/>
      <w:r>
        <w:rPr>
          <w:lang w:val="en-US"/>
        </w:rPr>
        <w:t xml:space="preserve"> ROC. </w:t>
      </w:r>
      <w:proofErr w:type="spellStart"/>
      <w:r>
        <w:rPr>
          <w:lang w:val="en-US"/>
        </w:rPr>
        <w:t>Metode</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indek</w:t>
      </w:r>
      <w:proofErr w:type="spellEnd"/>
      <w:r>
        <w:rPr>
          <w:lang w:val="en-US"/>
        </w:rPr>
        <w:t xml:space="preserve"> </w:t>
      </w:r>
      <w:proofErr w:type="spellStart"/>
      <w:r>
        <w:rPr>
          <w:lang w:val="en-US"/>
        </w:rPr>
        <w:t>statistik</w:t>
      </w:r>
      <w:proofErr w:type="spellEnd"/>
      <w:r>
        <w:rPr>
          <w:lang w:val="en-US"/>
        </w:rPr>
        <w:t xml:space="preserve"> dan </w:t>
      </w:r>
      <w:proofErr w:type="spellStart"/>
      <w:r>
        <w:rPr>
          <w:lang w:val="en-US"/>
        </w:rPr>
        <w:t>kurva</w:t>
      </w:r>
      <w:proofErr w:type="spellEnd"/>
      <w:r>
        <w:rPr>
          <w:lang w:val="en-US"/>
        </w:rPr>
        <w:t xml:space="preserve"> ROC yang </w:t>
      </w:r>
      <w:proofErr w:type="spellStart"/>
      <w:r>
        <w:rPr>
          <w:lang w:val="en-US"/>
        </w:rPr>
        <w:t>mewakili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akurasi</w:t>
      </w:r>
      <w:proofErr w:type="spellEnd"/>
      <w:r>
        <w:rPr>
          <w:lang w:val="en-US"/>
        </w:rPr>
        <w:t xml:space="preserve"> </w:t>
      </w:r>
      <w:proofErr w:type="spellStart"/>
      <w:r>
        <w:rPr>
          <w:lang w:val="en-US"/>
        </w:rPr>
        <w:t>dari</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"10.1016/j.patrec.2005.10.010", "author" : [ { "dropping-particle" : "", "family" : "Fawcett", "given" : "Tom", "non-dropping-particle" : "", "parse-names" : false, "suffix" : "" } ], "id" : "ITEM-1", "issued" : { "date-parts" : [ [ "2006" ] ] }, "page" : "861-874", "title" : "An introduction to ROC analysis", "type" : "article-journal", "volume" : "27" }, "uris" : [ "http://www.mendeley.com/documents/?uuid=9eed1d7a-c63c-4eef-90d7-29f410c3edb2" ] } ], "mendeley" : { "formattedCitation" : "(Fawcett, 2006)", "manualFormatting" : "(Fawcett, 2006; Zou et al., 2007)", "plainTextFormattedCitation" : "(Fawcett, 2006)", "previouslyFormattedCitation" : "Tom Fawcett, \u201cAn introduction to ROC analysis\u201d 27 (2006): 861\u201374, https://doi.org/10.1016/j.patrec.2005.10.010." }, "properties" : {  }, "schema" : "https://github.com/citation-style-language/schema/raw/master/csl-citation.json" }</w:instrText>
      </w:r>
      <w:r>
        <w:rPr>
          <w:rStyle w:val="FootnoteReference"/>
          <w:lang w:val="en-US"/>
        </w:rPr>
        <w:fldChar w:fldCharType="separate"/>
      </w:r>
      <w:r>
        <w:rPr>
          <w:lang w:val="en-US"/>
        </w:rPr>
        <w:t>(Fawcett, 2006; Zou et al., 2007)</w:t>
      </w:r>
      <w:r>
        <w:rPr>
          <w:rStyle w:val="FootnoteReference"/>
          <w:lang w:val="en-US"/>
        </w:rPr>
        <w:fldChar w:fldCharType="end"/>
      </w:r>
      <w:r>
        <w:rPr>
          <w:lang w:val="en-US"/>
        </w:rPr>
        <w:t xml:space="preserve">. </w:t>
      </w:r>
      <w:r>
        <w:rPr>
          <w:noProof/>
        </w:rPr>
        <mc:AlternateContent>
          <mc:Choice Requires="wps">
            <w:drawing>
              <wp:anchor distT="0" distB="0" distL="114300" distR="114300" simplePos="0" relativeHeight="251672576" behindDoc="0" locked="0" layoutInCell="1" allowOverlap="1" wp14:anchorId="3004EB6D" wp14:editId="4147C5E6">
                <wp:simplePos x="0" y="0"/>
                <wp:positionH relativeFrom="margin">
                  <wp:align>left</wp:align>
                </wp:positionH>
                <wp:positionV relativeFrom="margin">
                  <wp:align>bottom</wp:align>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B286256" w14:textId="77777777" w:rsidR="0014431A" w:rsidRDefault="0014431A">
                            <w:pPr>
                              <w:rPr>
                                <w:lang w:val="en-US"/>
                              </w:rPr>
                            </w:pPr>
                          </w:p>
                          <w:p w14:paraId="71FB0667" w14:textId="797FE95C" w:rsidR="002410EF" w:rsidRDefault="002410EF">
                            <w:pPr>
                              <w:rPr>
                                <w:lang w:val="en-US"/>
                              </w:rPr>
                            </w:pPr>
                            <w:r>
                              <w:rPr>
                                <w:noProof/>
                                <w:lang w:eastAsia="id-ID"/>
                              </w:rPr>
                              <w:drawing>
                                <wp:inline distT="0" distB="0" distL="0" distR="0" wp14:anchorId="241BA659" wp14:editId="48A57E3F">
                                  <wp:extent cx="2736000" cy="1805097"/>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36000" cy="1805097"/>
                                          </a:xfrm>
                                          <a:prstGeom prst="rect">
                                            <a:avLst/>
                                          </a:prstGeom>
                                          <a:noFill/>
                                          <a:ln>
                                            <a:noFill/>
                                          </a:ln>
                                        </pic:spPr>
                                      </pic:pic>
                                    </a:graphicData>
                                  </a:graphic>
                                </wp:inline>
                              </w:drawing>
                            </w:r>
                          </w:p>
                          <w:p w14:paraId="792E1885" w14:textId="77777777" w:rsidR="0014431A" w:rsidRDefault="0014431A">
                            <w:pPr>
                              <w:rPr>
                                <w:lang w:val="en-US"/>
                              </w:rPr>
                            </w:pPr>
                          </w:p>
                          <w:p w14:paraId="463199A6" w14:textId="77777777" w:rsidR="002410EF" w:rsidRPr="004B50BD" w:rsidRDefault="002410EF" w:rsidP="0014431A">
                            <w:pPr>
                              <w:pStyle w:val="Caption"/>
                            </w:pPr>
                            <w:r>
                              <w:rPr>
                                <w:lang w:val="en-US"/>
                              </w:rPr>
                              <w:t xml:space="preserve">Gambar 1 Parameter </w:t>
                            </w:r>
                            <w:proofErr w:type="spellStart"/>
                            <w:r>
                              <w:rPr>
                                <w:lang w:val="en-US"/>
                              </w:rPr>
                              <w:t>hujan</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longsor</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"10.1016/j.enggeo.2004.01.007", "ISBN" : "0013-7952", "ISSN" : "00137952", "abstract" : "It is widely recognised that soil slips and debris flows are triggered by short intense storms. Owing its geologic, geomorphologic and climatic settings, the Piedmont Region (NW Italy) is highly prone to the occurrence of this kind of landslides. In the last two centuries, in fact, a total of 105 severe meteoric events which triggered shallow failures occurred and, of these, 18 events took place from 1990 to 2002. A fair number of rainfall thresholds have been proposed in the literature, defined both on empirical or on physical bases. Empirical thresholds are defined collecting rainfall data for landslide meteoric events and for events without landslides, while physical thresholds are based on numerical models that consider the relation between rainfall, pore pressure and slope stability. The main objective of this paper is the identification of the empirical triggering thresholds for the Piedmont Region. Four meteoric events were selected and analysed (November 4-5, 1994; July 7-8, 1996; April 27-30, 2000; October 13-16, 2000) because they supply a wide range of variation for both rainfall parameters (duration, intensity, cumulative rainfalls) and the number of induced landslides. In the intensity-duration plot, the critical limit is described by the equation: I = 19D-0.50(where I = rainfall intensity expressed in mm/h and D = rainfall duration expressed in hours). Such a limit is traced to envelop 90% of the points on the graph. In the NI-D diagram the triggering thresholds are given by the equations NI = 0.76D-0.33and NI = 4.62D-0.79(where NI = normalised intensity with respect to the annual precipitation, MAP, expressed in %, [(mm/h)/PMA] \u00d7 100). In the article the different meaning of these thresholds is discussed. Finally, the diagram NI-NCR is proposed; the triggering threshold is given by the expression: NI = -0.09ln[NCR] + 0.54 (where NCR is the normalised cumulative critical rainfall, [mm/PMA] \u00d7 100). The application of the triggering thresholds as a fundamental element in a warning system dedicated to the safeguarding of population in landslide-prone areas is discussed. In detail an operating procedure which is presently being verified and tested in the studied area is described. \u00a9 2004 Elsevier B.V. All rights reserved.", "author" : [ { "dropping-particle" : "", "family" : "Aleotti", "given" : "Pietro", "non-dropping-particle" : "", "parse-names" : false, "suffix" : "" } ], "container-title" : "Engineering Geology", "id" : "ITEM-1", "issue" : "3-4", "issued" : { "date-parts" : [ [ "2004" ] ] }, "page" : "247-265", "title" : "A warning system for rainfall-induced shallow failures", "type" : "article-journal", "volume" : "73" }, "uris" : [ "http://www.mendeley.com/documents/?uuid=74b6c3f7-e69b-41eb-b4c4-5602fbe4384a" ] } ], "mendeley" : { "formattedCitation" : "(Aleotti, 2004)", "plainTextFormattedCitation" : "(Aleotti, 2004)", "previouslyFormattedCitation" : "Aleotti, \u201cA warning system for rainfall-induced shallow failures.\u201d"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Aleotti</w:t>
                            </w:r>
                            <w:proofErr w:type="spellEnd"/>
                            <w:r>
                              <w:rPr>
                                <w:lang w:val="en-US"/>
                              </w:rPr>
                              <w:t>, 2004)</w:t>
                            </w:r>
                            <w:r>
                              <w:rPr>
                                <w:rStyle w:val="FootnoteReference"/>
                                <w:lang w:val="en-US"/>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004EB6D" id="_x0000_t202" coordsize="21600,21600" o:spt="202" path="m,l,21600r21600,l21600,xe">
                <v:stroke joinstyle="miter"/>
                <v:path gradientshapeok="t" o:connecttype="rect"/>
              </v:shapetype>
              <v:shape id="Text Box 10" o:spid="_x0000_s1026" type="#_x0000_t202" style="position:absolute;left:0;text-align:left;margin-left:0;margin-top:0;width:2in;height:2in;z-index:251672576;visibility:visible;mso-wrap-style:non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" filled="f" stroked="f" strokeweight=".5pt">
                <v:textbox style="mso-fit-shape-to-text:t">
                  <w:txbxContent>
                    <w:p w14:paraId="3B286256" w14:textId="77777777" w:rsidR="0014431A" w:rsidRDefault="0014431A">
                      <w:pPr>
                        <w:rPr>
                          <w:lang w:val="en-US"/>
                        </w:rPr>
                      </w:pPr>
                    </w:p>
                    <w:p w14:paraId="71FB0667" w14:textId="797FE95C" w:rsidR="002410EF" w:rsidRDefault="002410EF">
                      <w:pPr>
                        <w:rPr>
                          <w:lang w:val="en-US"/>
                        </w:rPr>
                      </w:pPr>
                      <w:r>
                        <w:rPr>
                          <w:noProof/>
                          <w:lang w:eastAsia="id-ID"/>
                        </w:rPr>
                        <w:drawing>
                          <wp:inline distT="0" distB="0" distL="0" distR="0" wp14:anchorId="241BA659" wp14:editId="48A57E3F">
                            <wp:extent cx="2736000" cy="1805097"/>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36000" cy="1805097"/>
                                    </a:xfrm>
                                    <a:prstGeom prst="rect">
                                      <a:avLst/>
                                    </a:prstGeom>
                                    <a:noFill/>
                                    <a:ln>
                                      <a:noFill/>
                                    </a:ln>
                                  </pic:spPr>
                                </pic:pic>
                              </a:graphicData>
                            </a:graphic>
                          </wp:inline>
                        </w:drawing>
                      </w:r>
                    </w:p>
                    <w:p w14:paraId="792E1885" w14:textId="77777777" w:rsidR="0014431A" w:rsidRDefault="0014431A">
                      <w:pPr>
                        <w:rPr>
                          <w:lang w:val="en-US"/>
                        </w:rPr>
                      </w:pPr>
                    </w:p>
                    <w:p w14:paraId="463199A6" w14:textId="77777777" w:rsidR="002410EF" w:rsidRPr="004B50BD" w:rsidRDefault="002410EF" w:rsidP="0014431A">
                      <w:pPr>
                        <w:pStyle w:val="Caption"/>
                      </w:pPr>
                      <w:r>
                        <w:rPr>
                          <w:lang w:val="en-US"/>
                        </w:rPr>
                        <w:t xml:space="preserve">Gambar 1 Parameter </w:t>
                      </w:r>
                      <w:proofErr w:type="spellStart"/>
                      <w:r>
                        <w:rPr>
                          <w:lang w:val="en-US"/>
                        </w:rPr>
                        <w:t>hujan</w:t>
                      </w:r>
                      <w:proofErr w:type="spellEnd"/>
                      <w:r>
                        <w:rPr>
                          <w:lang w:val="en-US"/>
                        </w:rPr>
                        <w:t xml:space="preserve"> </w:t>
                      </w:r>
                      <w:proofErr w:type="spellStart"/>
                      <w:r>
                        <w:rPr>
                          <w:lang w:val="en-US"/>
                        </w:rPr>
                        <w:t>pemicu</w:t>
                      </w:r>
                      <w:proofErr w:type="spellEnd"/>
                      <w:r>
                        <w:rPr>
                          <w:lang w:val="en-US"/>
                        </w:rPr>
                        <w:t xml:space="preserve"> </w:t>
                      </w:r>
                      <w:proofErr w:type="spellStart"/>
                      <w:r>
                        <w:rPr>
                          <w:lang w:val="en-US"/>
                        </w:rPr>
                        <w:t>longsor</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"10.1016/j.enggeo.2004.01.007", "ISBN" : "0013-7952", "ISSN" : "00137952", "abstract" : "It is widely recognised that soil slips and debris flows are triggered by short intense storms. Owing its geologic, geomorphologic and climatic settings, the Piedmont Region (NW Italy) is highly prone to the occurrence of this kind of landslides. In the last two centuries, in fact, a total of 105 severe meteoric events which triggered shallow failures occurred and, of these, 18 events took place from 1990 to 2002. A fair number of rainfall thresholds have been proposed in the literature, defined both on empirical or on physical bases. Empirical thresholds are defined collecting rainfall data for landslide meteoric events and for events without landslides, while physical thresholds are based on numerical models that consider the relation between rainfall, pore pressure and slope stability. The main objective of this paper is the identification of the empirical triggering thresholds for the Piedmont Region. Four meteoric events were selected and analysed (November 4-5, 1994; July 7-8, 1996; April 27-30, 2000; October 13-16, 2000) because they supply a wide range of variation for both rainfall parameters (duration, intensity, cumulative rainfalls) and the number of induced landslides. In the intensity-duration plot, the critical limit is described by the equation: I = 19D-0.50(where I = rainfall intensity expressed in mm/h and D = rainfall duration expressed in hours). Such a limit is traced to envelop 90% of the points on the graph. In the NI-D diagram the triggering thresholds are given by the equations NI = 0.76D-0.33and NI = 4.62D-0.79(where NI = normalised intensity with respect to the annual precipitation, MAP, expressed in %, [(mm/h)/PMA] \u00d7 100). In the article the different meaning of these thresholds is discussed. Finally, the diagram NI-NCR is proposed; the triggering threshold is given by the expression: NI = -0.09ln[NCR] + 0.54 (where NCR is the normalised cumulative critical rainfall, [mm/PMA] \u00d7 100). The application of the triggering thresholds as a fundamental element in a warning system dedicated to the safeguarding of population in landslide-prone areas is discussed. In detail an operating procedure which is presently being verified and tested in the studied area is described. \u00a9 2004 Elsevier B.V. All rights reserved.", "author" : [ { "dropping-particle" : "", "family" : "Aleotti", "given" : "Pietro", "non-dropping-particle" : "", "parse-names" : false, "suffix" : "" } ], "container-title" : "Engineering Geology", "id" : "ITEM-1", "issue" : "3-4", "issued" : { "date-parts" : [ [ "2004" ] ] }, "page" : "247-265", "title" : "A warning system for rainfall-induced shallow failures", "type" : "article-journal", "volume" : "73" }, "uris" : [ "http://www.mendeley.com/documents/?uuid=74b6c3f7-e69b-41eb-b4c4-5602fbe4384a" ] } ], "mendeley" : { "formattedCitation" : "(Aleotti, 2004)", "plainTextFormattedCitation" : "(Aleotti, 2004)", "previouslyFormattedCitation" : "Aleotti, \u201cA warning system for rainfall-induced shallow failures.\u201d"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Aleotti</w:t>
                      </w:r>
                      <w:proofErr w:type="spellEnd"/>
                      <w:r>
                        <w:rPr>
                          <w:lang w:val="en-US"/>
                        </w:rPr>
                        <w:t>, 2004)</w:t>
                      </w:r>
                      <w:r>
                        <w:rPr>
                          <w:rStyle w:val="FootnoteReference"/>
                          <w:lang w:val="en-US"/>
                        </w:rPr>
                        <w:fldChar w:fldCharType="end"/>
                      </w:r>
                    </w:p>
                  </w:txbxContent>
                </v:textbox>
                <w10:wrap type="square" anchorx="margin" anchory="margin"/>
              </v:shape>
            </w:pict>
          </mc:Fallback>
        </mc:AlternateContent>
      </w:r>
    </w:p>
    <w:p w14:paraId="6EA3330F" w14:textId="231F91B4" w:rsidR="0081308F" w:rsidRDefault="00F021E7" w:rsidP="0014431A">
      <w:pPr>
        <w:pStyle w:val="BodyTextFirstIndent"/>
        <w:rPr>
          <w:lang w:val="en-US"/>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sebelumnya</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Rohmaniah</w:t>
      </w:r>
      <w:proofErr w:type="spellEnd"/>
      <w:r>
        <w:rPr>
          <w:lang w:val="en-US"/>
        </w:rPr>
        <w:t xml:space="preserve"> (2017). </w:t>
      </w:r>
      <w:proofErr w:type="spellStart"/>
      <w:r>
        <w:rPr>
          <w:lang w:val="en-US"/>
        </w:rPr>
        <w:t>Tujuan</w:t>
      </w:r>
      <w:proofErr w:type="spellEnd"/>
      <w:r>
        <w:rPr>
          <w:lang w:val="en-US"/>
        </w:rPr>
        <w:t xml:space="preserve"> </w:t>
      </w:r>
      <w:proofErr w:type="spellStart"/>
      <w:r>
        <w:rPr>
          <w:lang w:val="en-US"/>
        </w:rPr>
        <w:t>utama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model </w:t>
      </w:r>
      <w:proofErr w:type="spellStart"/>
      <w:r>
        <w:rPr>
          <w:lang w:val="en-US"/>
        </w:rPr>
        <w:t>empirik</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r>
        <w:rPr>
          <w:lang w:val="en-US"/>
        </w:rPr>
        <w:t xml:space="preserve">dan </w:t>
      </w:r>
      <w:proofErr w:type="spellStart"/>
      <w:r>
        <w:rPr>
          <w:lang w:val="en-US"/>
        </w:rPr>
        <w:t>durasi</w:t>
      </w:r>
      <w:proofErr w:type="spellEnd"/>
      <w:r>
        <w:rPr>
          <w:lang w:val="en-US"/>
        </w:rPr>
        <w:t xml:space="preserve">. Model </w:t>
      </w:r>
      <w:proofErr w:type="spellStart"/>
      <w:r>
        <w:rPr>
          <w:lang w:val="en-US"/>
        </w:rPr>
        <w:t>empirik</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dievaluasi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akurasinya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analisis</w:t>
      </w:r>
      <w:proofErr w:type="spellEnd"/>
      <w:r>
        <w:rPr>
          <w:lang w:val="en-US"/>
        </w:rPr>
        <w:t xml:space="preserve"> ROC. </w:t>
      </w: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peringatan</w:t>
      </w:r>
      <w:proofErr w:type="spellEnd"/>
      <w:r>
        <w:rPr>
          <w:lang w:val="en-US"/>
        </w:rPr>
        <w:t xml:space="preserve"> </w:t>
      </w:r>
      <w:proofErr w:type="spellStart"/>
      <w:r>
        <w:rPr>
          <w:lang w:val="en-US"/>
        </w:rPr>
        <w:t>dini</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w:t>
      </w:r>
    </w:p>
    <w:p w14:paraId="0D256209" w14:textId="6E2EBD39" w:rsidR="0014431A" w:rsidRDefault="0014431A" w:rsidP="0014431A">
      <w:pPr>
        <w:rPr>
          <w:lang w:val="en-US"/>
        </w:rPr>
      </w:pPr>
    </w:p>
    <w:p w14:paraId="121E1844" w14:textId="77777777" w:rsidR="0014431A" w:rsidRDefault="0014431A" w:rsidP="0014431A">
      <w:pPr>
        <w:rPr>
          <w:lang w:val="en-US"/>
        </w:rPr>
      </w:pPr>
    </w:p>
    <w:p w14:paraId="168C97C4" w14:textId="0FE652C0" w:rsidR="002410EF" w:rsidRPr="0014431A" w:rsidRDefault="0014431A" w:rsidP="0014431A">
      <w:pPr>
        <w:pStyle w:val="Heading1"/>
        <w:rPr>
          <w:lang w:val="en-US"/>
        </w:rPr>
      </w:pPr>
      <w:proofErr w:type="spellStart"/>
      <w:r>
        <w:rPr>
          <w:lang w:val="en-US"/>
        </w:rPr>
        <w:t>Metode</w:t>
      </w:r>
      <w:proofErr w:type="spellEnd"/>
      <w:r>
        <w:rPr>
          <w:lang w:val="en-US"/>
        </w:rPr>
        <w:t xml:space="preserve"> </w:t>
      </w:r>
      <w:proofErr w:type="spellStart"/>
      <w:r>
        <w:rPr>
          <w:lang w:val="en-US"/>
        </w:rPr>
        <w:t>Penelitian</w:t>
      </w:r>
      <w:proofErr w:type="spellEnd"/>
    </w:p>
    <w:p w14:paraId="2AA6F865" w14:textId="77777777" w:rsidR="0081308F" w:rsidRPr="0014431A" w:rsidRDefault="00F021E7" w:rsidP="0014431A">
      <w:pPr>
        <w:pStyle w:val="Heading2"/>
      </w:pPr>
      <w:r w:rsidRPr="0014431A">
        <w:t xml:space="preserve">Data Kejadian Longsor </w:t>
      </w:r>
    </w:p>
    <w:p w14:paraId="62940B63" w14:textId="77777777" w:rsidR="00ED62CA" w:rsidRDefault="00F021E7" w:rsidP="0014431A">
      <w:pPr>
        <w:pStyle w:val="BodyTextFirstIndent"/>
        <w:rPr>
          <w:i/>
          <w:lang w:val="en-US"/>
        </w:rPr>
      </w:pPr>
      <w:r>
        <w:rPr>
          <w:lang w:val="en-US"/>
        </w:rPr>
        <w:t xml:space="preserve">Data yang </w:t>
      </w:r>
      <w:proofErr w:type="spellStart"/>
      <w:r>
        <w:rPr>
          <w:lang w:val="en-US"/>
        </w:rPr>
        <w:t>digunakan</w:t>
      </w:r>
      <w:proofErr w:type="spellEnd"/>
      <w:r>
        <w:rPr>
          <w:lang w:val="en-US"/>
        </w:rPr>
        <w:t xml:space="preserve"> pada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100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sebelumnya</w:t>
      </w:r>
      <w:proofErr w:type="spellEnd"/>
      <w:r>
        <w:rPr>
          <w:lang w:val="en-US"/>
        </w:rPr>
        <w:t xml:space="preserve"> oleh </w:t>
      </w:r>
      <w:proofErr w:type="spellStart"/>
      <w:r>
        <w:rPr>
          <w:lang w:val="en-US"/>
        </w:rPr>
        <w:t>saudari</w:t>
      </w:r>
      <w:proofErr w:type="spellEnd"/>
      <w:r>
        <w:rPr>
          <w:lang w:val="en-US"/>
        </w:rPr>
        <w:t xml:space="preserve"> </w:t>
      </w:r>
      <w:proofErr w:type="spellStart"/>
      <w:r>
        <w:rPr>
          <w:lang w:val="en-US"/>
        </w:rPr>
        <w:t>Rohmaniah</w:t>
      </w:r>
      <w:proofErr w:type="spellEnd"/>
      <w:r>
        <w:rPr>
          <w:lang w:val="en-US"/>
        </w:rPr>
        <w:t xml:space="preserve"> (2017) dan </w:t>
      </w:r>
      <w:proofErr w:type="spellStart"/>
      <w:r>
        <w:rPr>
          <w:lang w:val="en-US"/>
        </w:rPr>
        <w:t>dilakukan</w:t>
      </w:r>
      <w:proofErr w:type="spellEnd"/>
      <w:r>
        <w:rPr>
          <w:lang w:val="en-US"/>
        </w:rPr>
        <w:t xml:space="preserve"> </w:t>
      </w:r>
      <w:proofErr w:type="spellStart"/>
      <w:r>
        <w:rPr>
          <w:lang w:val="en-US"/>
        </w:rPr>
        <w:t>penambahan</w:t>
      </w:r>
      <w:proofErr w:type="spellEnd"/>
      <w:r>
        <w:rPr>
          <w:lang w:val="en-US"/>
        </w:rPr>
        <w:t xml:space="preserve"> data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sebanyak</w:t>
      </w:r>
      <w:proofErr w:type="spellEnd"/>
      <w:r>
        <w:rPr>
          <w:lang w:val="en-US"/>
        </w:rPr>
        <w:t xml:space="preserve"> 120 </w:t>
      </w:r>
      <w:proofErr w:type="spellStart"/>
      <w:r>
        <w:rPr>
          <w:lang w:val="en-US"/>
        </w:rPr>
        <w:t>lokasi</w:t>
      </w:r>
      <w:proofErr w:type="spellEnd"/>
      <w:r>
        <w:rPr>
          <w:lang w:val="en-US"/>
        </w:rPr>
        <w:t xml:space="preserve"> pada interval </w:t>
      </w:r>
      <w:proofErr w:type="spellStart"/>
      <w:r>
        <w:rPr>
          <w:lang w:val="en-US"/>
        </w:rPr>
        <w:t>waktu</w:t>
      </w:r>
      <w:proofErr w:type="spellEnd"/>
      <w:r>
        <w:rPr>
          <w:lang w:val="en-US"/>
        </w:rPr>
        <w:t xml:space="preserve"> 2010-2018 </w:t>
      </w:r>
      <w:proofErr w:type="spellStart"/>
      <w:r>
        <w:rPr>
          <w:lang w:val="en-US"/>
        </w:rPr>
        <w:t>sehingga</w:t>
      </w:r>
      <w:proofErr w:type="spellEnd"/>
      <w:r>
        <w:rPr>
          <w:lang w:val="en-US"/>
        </w:rPr>
        <w:t xml:space="preserve"> total data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220 data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Data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yang </w:t>
      </w:r>
      <w:proofErr w:type="spellStart"/>
      <w:r>
        <w:rPr>
          <w:lang w:val="en-US"/>
        </w:rPr>
        <w:t>dibutuhkan</w:t>
      </w:r>
      <w:proofErr w:type="spellEnd"/>
      <w:r>
        <w:rPr>
          <w:lang w:val="en-US"/>
        </w:rPr>
        <w:t xml:space="preserve"> </w:t>
      </w:r>
      <w:proofErr w:type="spellStart"/>
      <w:r>
        <w:rPr>
          <w:lang w:val="en-US"/>
        </w:rPr>
        <w:t>meliputi</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tanggal</w:t>
      </w:r>
      <w:proofErr w:type="spellEnd"/>
      <w:r>
        <w:rPr>
          <w:lang w:val="en-US"/>
        </w:rPr>
        <w:t xml:space="preserve"> </w:t>
      </w:r>
      <w:proofErr w:type="spellStart"/>
      <w:r>
        <w:rPr>
          <w:lang w:val="en-US"/>
        </w:rPr>
        <w:t>kejadian</w:t>
      </w:r>
      <w:proofErr w:type="spellEnd"/>
      <w:r>
        <w:rPr>
          <w:lang w:val="en-US"/>
        </w:rPr>
        <w:t xml:space="preserve"> dan </w:t>
      </w:r>
      <w:proofErr w:type="spellStart"/>
      <w:r>
        <w:rPr>
          <w:lang w:val="en-US"/>
        </w:rPr>
        <w:t>koordinat</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Lokasi</w:t>
      </w:r>
      <w:proofErr w:type="spellEnd"/>
      <w:r>
        <w:rPr>
          <w:lang w:val="en-US"/>
        </w:rPr>
        <w:t xml:space="preserve"> dan </w:t>
      </w:r>
      <w:proofErr w:type="spellStart"/>
      <w:r>
        <w:rPr>
          <w:lang w:val="en-US"/>
        </w:rPr>
        <w:t>tanggal</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melalui</w:t>
      </w:r>
      <w:proofErr w:type="spellEnd"/>
      <w:r>
        <w:rPr>
          <w:lang w:val="en-US"/>
        </w:rPr>
        <w:t xml:space="preserve"> situs </w:t>
      </w:r>
      <w:proofErr w:type="spellStart"/>
      <w:r>
        <w:rPr>
          <w:lang w:val="en-US"/>
        </w:rPr>
        <w:t>laporan</w:t>
      </w:r>
      <w:proofErr w:type="spellEnd"/>
      <w:r>
        <w:rPr>
          <w:lang w:val="en-US"/>
        </w:rPr>
        <w:t xml:space="preserve"> Badan Nasional </w:t>
      </w:r>
      <w:proofErr w:type="spellStart"/>
      <w:r>
        <w:rPr>
          <w:lang w:val="en-US"/>
        </w:rPr>
        <w:t>Penanggulangan</w:t>
      </w:r>
      <w:proofErr w:type="spellEnd"/>
      <w:r>
        <w:rPr>
          <w:lang w:val="en-US"/>
        </w:rPr>
        <w:t xml:space="preserve"> </w:t>
      </w:r>
      <w:proofErr w:type="spellStart"/>
      <w:r>
        <w:rPr>
          <w:lang w:val="en-US"/>
        </w:rPr>
        <w:t>Bencana</w:t>
      </w:r>
      <w:proofErr w:type="spellEnd"/>
      <w:r>
        <w:rPr>
          <w:lang w:val="en-US"/>
        </w:rPr>
        <w:t xml:space="preserve"> (BNPB), Pusat </w:t>
      </w:r>
      <w:proofErr w:type="spellStart"/>
      <w:r>
        <w:rPr>
          <w:lang w:val="en-US"/>
        </w:rPr>
        <w:t>Krisis</w:t>
      </w:r>
      <w:proofErr w:type="spellEnd"/>
      <w:r>
        <w:rPr>
          <w:lang w:val="en-US"/>
        </w:rPr>
        <w:t xml:space="preserve"> Kementerian </w:t>
      </w:r>
      <w:proofErr w:type="spellStart"/>
      <w:r>
        <w:rPr>
          <w:lang w:val="en-US"/>
        </w:rPr>
        <w:t>Kesehatan</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surat</w:t>
      </w:r>
      <w:proofErr w:type="spellEnd"/>
      <w:r>
        <w:rPr>
          <w:lang w:val="en-US"/>
        </w:rPr>
        <w:t xml:space="preserve"> </w:t>
      </w:r>
      <w:proofErr w:type="spellStart"/>
      <w:r>
        <w:rPr>
          <w:lang w:val="en-US"/>
        </w:rPr>
        <w:t>kabar</w:t>
      </w:r>
      <w:proofErr w:type="spellEnd"/>
      <w:r>
        <w:rPr>
          <w:lang w:val="en-US"/>
        </w:rPr>
        <w:t xml:space="preserve"> dan </w:t>
      </w:r>
      <w:proofErr w:type="spellStart"/>
      <w:r>
        <w:rPr>
          <w:lang w:val="en-US"/>
        </w:rPr>
        <w:t>sumber</w:t>
      </w:r>
      <w:proofErr w:type="spellEnd"/>
      <w:r>
        <w:rPr>
          <w:lang w:val="en-US"/>
        </w:rPr>
        <w:t xml:space="preserve"> daring. </w:t>
      </w:r>
      <w:proofErr w:type="spellStart"/>
      <w:r>
        <w:rPr>
          <w:lang w:val="en-US"/>
        </w:rPr>
        <w:t>Sedangkan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koordinat</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dengan</w:t>
      </w:r>
      <w:proofErr w:type="spellEnd"/>
      <w:r w:rsidR="00B5360E">
        <w:rPr>
          <w:lang w:val="en-US"/>
        </w:rPr>
        <w:t xml:space="preserve"> </w:t>
      </w:r>
      <w:r w:rsidR="00B77C0F">
        <w:rPr>
          <w:i/>
          <w:lang w:val="en-US"/>
        </w:rPr>
        <w:t>Google Earth</w:t>
      </w:r>
      <w:r w:rsidR="00ED62CA">
        <w:rPr>
          <w:i/>
          <w:lang w:val="en-US"/>
        </w:rPr>
        <w:t>.</w:t>
      </w:r>
    </w:p>
    <w:p w14:paraId="6485C6DB" w14:textId="77777777" w:rsidR="00ED62CA" w:rsidRDefault="00ED62CA" w:rsidP="0014431A">
      <w:pPr>
        <w:pStyle w:val="BodyTextFirstIndent"/>
        <w:rPr>
          <w:lang w:val="en-US"/>
        </w:rPr>
      </w:pPr>
      <w:proofErr w:type="spellStart"/>
      <w:r>
        <w:rPr>
          <w:lang w:val="en-US"/>
        </w:rPr>
        <w:t>Persebaran</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Gambar 2.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di wilayah Indonesia </w:t>
      </w:r>
      <w:proofErr w:type="spellStart"/>
      <w:r>
        <w:rPr>
          <w:lang w:val="en-US"/>
        </w:rPr>
        <w:t>sering</w:t>
      </w:r>
      <w:proofErr w:type="spellEnd"/>
      <w:r>
        <w:rPr>
          <w:lang w:val="en-US"/>
        </w:rPr>
        <w:t xml:space="preserve"> </w:t>
      </w:r>
      <w:proofErr w:type="spellStart"/>
      <w:r>
        <w:rPr>
          <w:lang w:val="en-US"/>
        </w:rPr>
        <w:t>terjadi</w:t>
      </w:r>
      <w:proofErr w:type="spellEnd"/>
      <w:r>
        <w:rPr>
          <w:lang w:val="en-US"/>
        </w:rPr>
        <w:t xml:space="preserve"> di </w:t>
      </w:r>
      <w:proofErr w:type="spellStart"/>
      <w:r>
        <w:rPr>
          <w:lang w:val="en-US"/>
        </w:rPr>
        <w:t>pulau</w:t>
      </w:r>
      <w:proofErr w:type="spellEnd"/>
      <w:r>
        <w:rPr>
          <w:lang w:val="en-US"/>
        </w:rPr>
        <w:t xml:space="preserve"> </w:t>
      </w:r>
      <w:proofErr w:type="spellStart"/>
      <w:r>
        <w:rPr>
          <w:lang w:val="en-US"/>
        </w:rPr>
        <w:t>Jawa</w:t>
      </w:r>
      <w:proofErr w:type="spellEnd"/>
      <w:r>
        <w:rPr>
          <w:lang w:val="en-US"/>
        </w:rPr>
        <w:t xml:space="preserve"> dan Sumatera. </w:t>
      </w:r>
      <w:proofErr w:type="spellStart"/>
      <w:r>
        <w:rPr>
          <w:lang w:val="en-US"/>
        </w:rPr>
        <w:t>Sedangkan</w:t>
      </w:r>
      <w:proofErr w:type="spellEnd"/>
      <w:r>
        <w:rPr>
          <w:lang w:val="en-US"/>
        </w:rPr>
        <w:t xml:space="preserve"> </w:t>
      </w:r>
      <w:proofErr w:type="spellStart"/>
      <w:r>
        <w:rPr>
          <w:lang w:val="en-US"/>
        </w:rPr>
        <w:t>untuk</w:t>
      </w:r>
      <w:proofErr w:type="spellEnd"/>
      <w:r>
        <w:rPr>
          <w:lang w:val="en-US"/>
        </w:rPr>
        <w:t xml:space="preserve"> wilayah Kalimantan, Sulawesi, Papua dan Ambon </w:t>
      </w:r>
      <w:proofErr w:type="spellStart"/>
      <w:r>
        <w:rPr>
          <w:lang w:val="en-US"/>
        </w:rPr>
        <w:t>sangat</w:t>
      </w:r>
      <w:proofErr w:type="spellEnd"/>
      <w:r>
        <w:rPr>
          <w:lang w:val="en-US"/>
        </w:rPr>
        <w:t xml:space="preserve"> </w:t>
      </w:r>
      <w:proofErr w:type="spellStart"/>
      <w:r>
        <w:rPr>
          <w:lang w:val="en-US"/>
        </w:rPr>
        <w:t>jarang</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w:t>
      </w:r>
    </w:p>
    <w:p w14:paraId="7B2A9CFE" w14:textId="77777777" w:rsidR="00AF6D7F" w:rsidRDefault="00AF6D7F">
      <w:pPr>
        <w:rPr>
          <w:lang w:val="en-US"/>
        </w:rPr>
      </w:pPr>
    </w:p>
    <w:p w14:paraId="2CD5A985" w14:textId="77777777" w:rsidR="0081308F" w:rsidRPr="002410EF" w:rsidRDefault="00F021E7" w:rsidP="0014431A">
      <w:pPr>
        <w:pStyle w:val="Heading2"/>
        <w:rPr>
          <w:lang w:val="en-US"/>
        </w:rPr>
      </w:pPr>
      <w:r w:rsidRPr="002410EF">
        <w:rPr>
          <w:lang w:val="en-US"/>
        </w:rPr>
        <w:t xml:space="preserve">Data Curah </w:t>
      </w:r>
      <w:proofErr w:type="spellStart"/>
      <w:r w:rsidRPr="002410EF">
        <w:rPr>
          <w:lang w:val="en-US"/>
        </w:rPr>
        <w:t>Hujan</w:t>
      </w:r>
      <w:proofErr w:type="spellEnd"/>
      <w:r w:rsidRPr="002410EF">
        <w:rPr>
          <w:lang w:val="en-US"/>
        </w:rPr>
        <w:t xml:space="preserve"> </w:t>
      </w:r>
    </w:p>
    <w:p w14:paraId="1BD526DD" w14:textId="77777777" w:rsidR="0081308F" w:rsidRDefault="00F021E7" w:rsidP="0014431A">
      <w:pPr>
        <w:pStyle w:val="BodyTextFirstIndent"/>
        <w:rPr>
          <w:szCs w:val="24"/>
          <w:lang w:val="en-US"/>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data </w:t>
      </w:r>
      <w:proofErr w:type="spellStart"/>
      <w:r>
        <w:rPr>
          <w:lang w:val="en-US"/>
        </w:rPr>
        <w:t>rekaman</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berkala</w:t>
      </w:r>
      <w:proofErr w:type="spellEnd"/>
      <w:r>
        <w:rPr>
          <w:lang w:val="en-US"/>
        </w:rPr>
        <w:t xml:space="preserve"> / </w:t>
      </w:r>
      <w:r>
        <w:rPr>
          <w:i/>
          <w:lang w:val="en-US"/>
        </w:rPr>
        <w:t>time series</w:t>
      </w:r>
      <w:r>
        <w:rPr>
          <w:lang w:val="en-US"/>
        </w:rPr>
        <w:t xml:space="preserve">, </w:t>
      </w:r>
      <w:proofErr w:type="spellStart"/>
      <w:r>
        <w:rPr>
          <w:lang w:val="en-US"/>
        </w:rPr>
        <w:t>yaitu</w:t>
      </w:r>
      <w:proofErr w:type="spellEnd"/>
      <w:r>
        <w:rPr>
          <w:lang w:val="en-US"/>
        </w:rPr>
        <w:t xml:space="preserve"> data </w:t>
      </w:r>
      <w:proofErr w:type="spellStart"/>
      <w:r>
        <w:rPr>
          <w:lang w:val="en-US"/>
        </w:rPr>
        <w:t>hujan</w:t>
      </w:r>
      <w:proofErr w:type="spellEnd"/>
      <w:r>
        <w:rPr>
          <w:lang w:val="en-US"/>
        </w:rPr>
        <w:t xml:space="preserve"> yang </w:t>
      </w:r>
      <w:proofErr w:type="spellStart"/>
      <w:r>
        <w:rPr>
          <w:lang w:val="en-US"/>
        </w:rPr>
        <w:t>dikumpulkan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waktu</w:t>
      </w:r>
      <w:proofErr w:type="spellEnd"/>
      <w:r>
        <w:rPr>
          <w:lang w:val="en-US"/>
        </w:rPr>
        <w:t xml:space="preserve"> yang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peristiwa</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tersebut</w:t>
      </w:r>
      <w:proofErr w:type="spellEnd"/>
      <w:r>
        <w:rPr>
          <w:lang w:val="en-US"/>
        </w:rPr>
        <w:t xml:space="preserve">.  Data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satelit</w:t>
      </w:r>
      <w:proofErr w:type="spellEnd"/>
      <w:r>
        <w:rPr>
          <w:lang w:val="en-US"/>
        </w:rPr>
        <w:t xml:space="preserve"> </w:t>
      </w:r>
      <w:r>
        <w:rPr>
          <w:i/>
          <w:lang w:val="en-US"/>
        </w:rPr>
        <w:t xml:space="preserve">Tropical Rainfall Measuring Mission </w:t>
      </w:r>
      <w:r>
        <w:rPr>
          <w:lang w:val="en-US"/>
        </w:rPr>
        <w:t xml:space="preserve">(TRMM) </w:t>
      </w:r>
      <w:proofErr w:type="spellStart"/>
      <w:r>
        <w:rPr>
          <w:lang w:val="en-US"/>
        </w:rPr>
        <w:t>dari</w:t>
      </w:r>
      <w:proofErr w:type="spellEnd"/>
      <w:r>
        <w:rPr>
          <w:lang w:val="en-US"/>
        </w:rPr>
        <w:t xml:space="preserve"> NASA </w:t>
      </w:r>
      <w:r>
        <w:rPr>
          <w:szCs w:val="24"/>
        </w:rPr>
        <w:t>(</w:t>
      </w:r>
      <w:r>
        <w:rPr>
          <w:i/>
          <w:szCs w:val="24"/>
        </w:rPr>
        <w:t>National Aeronautics and Space Administration</w:t>
      </w:r>
      <w:r>
        <w:rPr>
          <w:szCs w:val="24"/>
        </w:rPr>
        <w:t>)</w:t>
      </w:r>
      <w:r>
        <w:rPr>
          <w:szCs w:val="24"/>
          <w:lang w:val="en-US"/>
        </w:rPr>
        <w:t xml:space="preserve"> yang </w:t>
      </w:r>
      <w:proofErr w:type="spellStart"/>
      <w:r>
        <w:rPr>
          <w:szCs w:val="24"/>
          <w:lang w:val="en-US"/>
        </w:rPr>
        <w:t>diunduh</w:t>
      </w:r>
      <w:proofErr w:type="spellEnd"/>
      <w:r>
        <w:rPr>
          <w:szCs w:val="24"/>
          <w:lang w:val="en-US"/>
        </w:rPr>
        <w:t xml:space="preserve"> </w:t>
      </w:r>
      <w:proofErr w:type="spellStart"/>
      <w:r>
        <w:rPr>
          <w:szCs w:val="24"/>
          <w:lang w:val="en-US"/>
        </w:rPr>
        <w:t>melalui</w:t>
      </w:r>
      <w:proofErr w:type="spellEnd"/>
      <w:r>
        <w:rPr>
          <w:szCs w:val="24"/>
          <w:lang w:val="en-US"/>
        </w:rPr>
        <w:t xml:space="preserve"> situs </w:t>
      </w:r>
      <w:hyperlink r:id="rId16" w:history="1">
        <w:r>
          <w:rPr>
            <w:rStyle w:val="Hyperlink"/>
            <w:color w:val="auto"/>
            <w:szCs w:val="24"/>
            <w:u w:val="none"/>
          </w:rPr>
          <w:t>http://giovanni.sci.gsfc.nasa.gov/giovanni</w:t>
        </w:r>
        <w:r>
          <w:rPr>
            <w:rStyle w:val="Hyperlink"/>
            <w:color w:val="auto"/>
            <w:szCs w:val="24"/>
            <w:u w:val="none"/>
            <w:lang w:val="en-US"/>
          </w:rPr>
          <w:t>/</w:t>
        </w:r>
      </w:hyperlink>
      <w:r>
        <w:rPr>
          <w:szCs w:val="24"/>
          <w:lang w:val="en-US"/>
        </w:rPr>
        <w:t>.</w:t>
      </w:r>
    </w:p>
    <w:p w14:paraId="5B40B411" w14:textId="77777777" w:rsidR="00AF6D7F" w:rsidRPr="002410EF" w:rsidRDefault="00AF6D7F" w:rsidP="002410EF"/>
    <w:p w14:paraId="5C48CA77" w14:textId="77777777" w:rsidR="0081308F" w:rsidRPr="002410EF" w:rsidRDefault="00F021E7" w:rsidP="0014431A">
      <w:pPr>
        <w:pStyle w:val="Heading2"/>
        <w:rPr>
          <w:lang w:val="en-US"/>
        </w:rPr>
      </w:pPr>
      <w:proofErr w:type="spellStart"/>
      <w:r w:rsidRPr="002410EF">
        <w:rPr>
          <w:lang w:val="en-US"/>
        </w:rPr>
        <w:t>Pengukuran</w:t>
      </w:r>
      <w:proofErr w:type="spellEnd"/>
      <w:r w:rsidRPr="002410EF">
        <w:rPr>
          <w:lang w:val="en-US"/>
        </w:rPr>
        <w:t xml:space="preserve"> </w:t>
      </w:r>
      <w:r w:rsidRPr="002410EF">
        <w:t>Hujan</w:t>
      </w:r>
      <w:r w:rsidRPr="002410EF">
        <w:rPr>
          <w:lang w:val="en-US"/>
        </w:rPr>
        <w:t xml:space="preserve"> </w:t>
      </w:r>
      <w:proofErr w:type="spellStart"/>
      <w:r w:rsidRPr="002410EF">
        <w:rPr>
          <w:lang w:val="en-US"/>
        </w:rPr>
        <w:t>Anteseden</w:t>
      </w:r>
      <w:proofErr w:type="spellEnd"/>
      <w:r w:rsidRPr="002410EF">
        <w:rPr>
          <w:lang w:val="en-US"/>
        </w:rPr>
        <w:t xml:space="preserve"> dan </w:t>
      </w:r>
      <w:proofErr w:type="spellStart"/>
      <w:r w:rsidRPr="002410EF">
        <w:rPr>
          <w:lang w:val="en-US"/>
        </w:rPr>
        <w:t>Kritis</w:t>
      </w:r>
      <w:proofErr w:type="spellEnd"/>
    </w:p>
    <w:p w14:paraId="6F8C0C59" w14:textId="77777777" w:rsidR="0081308F" w:rsidRDefault="00F021E7" w:rsidP="0014431A">
      <w:pPr>
        <w:pStyle w:val="BodyTextFirstIndent"/>
        <w:rPr>
          <w:lang w:val="en-US" w:eastAsia="id-ID"/>
        </w:rPr>
      </w:pPr>
      <w:r>
        <w:rPr>
          <w:lang w:val="en-US"/>
        </w:rPr>
        <w:t xml:space="preserve">Parameter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memodelkan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intensitas</w:t>
      </w:r>
      <w:proofErr w:type="spellEnd"/>
      <w:r>
        <w:rPr>
          <w:lang w:val="en-US"/>
        </w:rPr>
        <w:t xml:space="preserve"> dan </w:t>
      </w:r>
      <w:proofErr w:type="spellStart"/>
      <w:r>
        <w:rPr>
          <w:lang w:val="en-US"/>
        </w:rPr>
        <w:t>durasi</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intensitas</w:t>
      </w:r>
      <w:proofErr w:type="spellEnd"/>
      <w:r>
        <w:rPr>
          <w:lang w:val="en-US"/>
        </w:rPr>
        <w:t xml:space="preserve"> dan </w:t>
      </w:r>
      <w:proofErr w:type="spellStart"/>
      <w:r>
        <w:rPr>
          <w:lang w:val="en-US"/>
        </w:rPr>
        <w:t>durasi</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juga </w:t>
      </w:r>
      <w:proofErr w:type="spellStart"/>
      <w:r>
        <w:rPr>
          <w:lang w:val="en-US"/>
        </w:rPr>
        <w:t>perlu</w:t>
      </w:r>
      <w:proofErr w:type="spellEnd"/>
      <w:r>
        <w:rPr>
          <w:lang w:val="en-US"/>
        </w:rPr>
        <w:t xml:space="preserve"> </w:t>
      </w:r>
      <w:proofErr w:type="spellStart"/>
      <w:r>
        <w:rPr>
          <w:lang w:val="en-US"/>
        </w:rPr>
        <w:t>ditentukan</w:t>
      </w:r>
      <w:proofErr w:type="spellEnd"/>
      <w:r>
        <w:rPr>
          <w:lang w:val="en-US"/>
        </w:rPr>
        <w:t xml:space="preserve"> agar </w:t>
      </w:r>
      <w:proofErr w:type="spellStart"/>
      <w:r>
        <w:rPr>
          <w:lang w:val="en-US"/>
        </w:rPr>
        <w:t>diketahui</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di </w:t>
      </w:r>
      <w:proofErr w:type="spellStart"/>
      <w:r>
        <w:rPr>
          <w:lang w:val="en-US"/>
        </w:rPr>
        <w:t>hari</w:t>
      </w:r>
      <w:proofErr w:type="spellEnd"/>
      <w:r>
        <w:rPr>
          <w:lang w:val="en-US"/>
        </w:rPr>
        <w:t xml:space="preserve"> </w:t>
      </w:r>
      <w:proofErr w:type="spellStart"/>
      <w:r>
        <w:rPr>
          <w:lang w:val="en-US"/>
        </w:rPr>
        <w:t>terjadinya</w:t>
      </w:r>
      <w:proofErr w:type="spellEnd"/>
      <w:r>
        <w:rPr>
          <w:lang w:val="en-US"/>
        </w:rPr>
        <w:t xml:space="preserve"> </w:t>
      </w:r>
      <w:proofErr w:type="spellStart"/>
      <w:r>
        <w:rPr>
          <w:lang w:val="en-US"/>
        </w:rPr>
        <w:t>longsor</w:t>
      </w:r>
      <w:proofErr w:type="spellEnd"/>
      <w:r>
        <w:rPr>
          <w:lang w:val="en-US"/>
        </w:rPr>
        <w:t xml:space="preserve">. Gambar 3 </w:t>
      </w:r>
      <w:proofErr w:type="spellStart"/>
      <w:r>
        <w:rPr>
          <w:lang w:val="en-US"/>
        </w:rPr>
        <w:t>menyajikan</w:t>
      </w:r>
      <w:proofErr w:type="spellEnd"/>
      <w:r>
        <w:rPr>
          <w:lang w:val="en-US"/>
        </w:rPr>
        <w:t xml:space="preserve"> </w:t>
      </w:r>
      <w:proofErr w:type="spellStart"/>
      <w:r>
        <w:rPr>
          <w:lang w:val="en-US"/>
        </w:rPr>
        <w:t>penentuan</w:t>
      </w:r>
      <w:proofErr w:type="spellEnd"/>
      <w:r>
        <w:rPr>
          <w:lang w:val="en-US"/>
        </w:rPr>
        <w:t xml:space="preserve"> parameter-parameter </w:t>
      </w:r>
      <w:proofErr w:type="spellStart"/>
      <w:r>
        <w:rPr>
          <w:lang w:val="en-US"/>
        </w:rPr>
        <w:lastRenderedPageBreak/>
        <w:t>tersebut</w:t>
      </w:r>
      <w:proofErr w:type="spellEnd"/>
      <w:r>
        <w:rPr>
          <w:lang w:val="en-US"/>
        </w:rPr>
        <w:t xml:space="preserve">. </w:t>
      </w:r>
      <w:proofErr w:type="spellStart"/>
      <w:r>
        <w:rPr>
          <w:lang w:val="en-US" w:eastAsia="id-ID"/>
        </w:rPr>
        <w:t>Grafik</w:t>
      </w:r>
      <w:proofErr w:type="spellEnd"/>
      <w:r>
        <w:rPr>
          <w:lang w:val="en-US" w:eastAsia="id-ID"/>
        </w:rPr>
        <w:t xml:space="preserve"> </w:t>
      </w:r>
      <w:proofErr w:type="spellStart"/>
      <w:r>
        <w:rPr>
          <w:lang w:val="en-US" w:eastAsia="id-ID"/>
        </w:rPr>
        <w:t>batang</w:t>
      </w:r>
      <w:proofErr w:type="spellEnd"/>
      <w:r>
        <w:rPr>
          <w:lang w:val="en-US" w:eastAsia="id-ID"/>
        </w:rPr>
        <w:t xml:space="preserve"> </w:t>
      </w:r>
      <w:proofErr w:type="spellStart"/>
      <w:r>
        <w:rPr>
          <w:lang w:val="en-US" w:eastAsia="id-ID"/>
        </w:rPr>
        <w:t>berwarna</w:t>
      </w:r>
      <w:proofErr w:type="spellEnd"/>
      <w:r>
        <w:rPr>
          <w:lang w:val="en-US" w:eastAsia="id-ID"/>
        </w:rPr>
        <w:t xml:space="preserve"> </w:t>
      </w:r>
      <w:proofErr w:type="spellStart"/>
      <w:r w:rsidR="00AF6D7F">
        <w:rPr>
          <w:lang w:val="en-US" w:eastAsia="id-ID"/>
        </w:rPr>
        <w:t>putih</w:t>
      </w:r>
      <w:proofErr w:type="spellEnd"/>
      <w:r>
        <w:rPr>
          <w:lang w:val="en-US" w:eastAsia="id-ID"/>
        </w:rPr>
        <w:t xml:space="preserve"> </w:t>
      </w:r>
      <w:proofErr w:type="spellStart"/>
      <w:r>
        <w:rPr>
          <w:lang w:val="en-US" w:eastAsia="id-ID"/>
        </w:rPr>
        <w:t>adalah</w:t>
      </w:r>
      <w:proofErr w:type="spellEnd"/>
      <w:r>
        <w:rPr>
          <w:lang w:val="en-US" w:eastAsia="id-ID"/>
        </w:rPr>
        <w:t xml:space="preserve"> </w:t>
      </w:r>
      <w:proofErr w:type="spellStart"/>
      <w:r>
        <w:rPr>
          <w:lang w:val="en-US" w:eastAsia="id-ID"/>
        </w:rPr>
        <w:t>intensitas</w:t>
      </w:r>
      <w:proofErr w:type="spellEnd"/>
      <w:r>
        <w:rPr>
          <w:lang w:val="en-US" w:eastAsia="id-ID"/>
        </w:rPr>
        <w:t xml:space="preserve"> </w:t>
      </w:r>
      <w:proofErr w:type="spellStart"/>
      <w:r>
        <w:rPr>
          <w:lang w:val="en-US" w:eastAsia="id-ID"/>
        </w:rPr>
        <w:t>hujan</w:t>
      </w:r>
      <w:proofErr w:type="spellEnd"/>
      <w:r>
        <w:rPr>
          <w:lang w:val="en-US" w:eastAsia="id-ID"/>
        </w:rPr>
        <w:t xml:space="preserve"> dan </w:t>
      </w:r>
      <w:proofErr w:type="spellStart"/>
      <w:r>
        <w:rPr>
          <w:lang w:val="en-US" w:eastAsia="id-ID"/>
        </w:rPr>
        <w:t>grafik</w:t>
      </w:r>
      <w:proofErr w:type="spellEnd"/>
      <w:r>
        <w:rPr>
          <w:lang w:val="en-US" w:eastAsia="id-ID"/>
        </w:rPr>
        <w:t xml:space="preserve"> </w:t>
      </w:r>
      <w:proofErr w:type="spellStart"/>
      <w:r>
        <w:rPr>
          <w:lang w:val="en-US" w:eastAsia="id-ID"/>
        </w:rPr>
        <w:t>berwarna</w:t>
      </w:r>
      <w:proofErr w:type="spellEnd"/>
      <w:r>
        <w:rPr>
          <w:lang w:val="en-US" w:eastAsia="id-ID"/>
        </w:rPr>
        <w:t xml:space="preserve"> </w:t>
      </w:r>
      <w:proofErr w:type="spellStart"/>
      <w:r>
        <w:rPr>
          <w:lang w:val="en-US" w:eastAsia="id-ID"/>
        </w:rPr>
        <w:t>hitam</w:t>
      </w:r>
      <w:proofErr w:type="spellEnd"/>
      <w:r>
        <w:rPr>
          <w:lang w:val="en-US" w:eastAsia="id-ID"/>
        </w:rPr>
        <w:t xml:space="preserve"> </w:t>
      </w:r>
      <w:proofErr w:type="spellStart"/>
      <w:r>
        <w:rPr>
          <w:lang w:val="en-US" w:eastAsia="id-ID"/>
        </w:rPr>
        <w:t>adalah</w:t>
      </w:r>
      <w:proofErr w:type="spellEnd"/>
      <w:r>
        <w:rPr>
          <w:lang w:val="en-US" w:eastAsia="id-ID"/>
        </w:rPr>
        <w:t xml:space="preserve"> </w:t>
      </w:r>
      <w:proofErr w:type="spellStart"/>
      <w:r>
        <w:rPr>
          <w:lang w:val="en-US" w:eastAsia="id-ID"/>
        </w:rPr>
        <w:t>intensitas</w:t>
      </w:r>
      <w:proofErr w:type="spellEnd"/>
      <w:r>
        <w:rPr>
          <w:lang w:val="en-US" w:eastAsia="id-ID"/>
        </w:rPr>
        <w:t xml:space="preserve"> </w:t>
      </w:r>
      <w:proofErr w:type="spellStart"/>
      <w:r>
        <w:rPr>
          <w:lang w:val="en-US" w:eastAsia="id-ID"/>
        </w:rPr>
        <w:t>hujan</w:t>
      </w:r>
      <w:proofErr w:type="spellEnd"/>
      <w:r>
        <w:rPr>
          <w:lang w:val="en-US" w:eastAsia="id-ID"/>
        </w:rPr>
        <w:t xml:space="preserve"> </w:t>
      </w:r>
      <w:proofErr w:type="spellStart"/>
      <w:r>
        <w:rPr>
          <w:lang w:val="en-US" w:eastAsia="id-ID"/>
        </w:rPr>
        <w:t>kumulatif</w:t>
      </w:r>
      <w:proofErr w:type="spellEnd"/>
      <w:r>
        <w:rPr>
          <w:lang w:val="en-US" w:eastAsia="id-ID"/>
        </w:rPr>
        <w:t xml:space="preserve"> yang </w:t>
      </w:r>
      <w:proofErr w:type="spellStart"/>
      <w:r>
        <w:rPr>
          <w:lang w:val="en-US" w:eastAsia="id-ID"/>
        </w:rPr>
        <w:t>terjadi</w:t>
      </w:r>
      <w:proofErr w:type="spellEnd"/>
      <w:r>
        <w:rPr>
          <w:lang w:val="en-US" w:eastAsia="id-ID"/>
        </w:rPr>
        <w:t xml:space="preserve"> </w:t>
      </w:r>
      <w:proofErr w:type="spellStart"/>
      <w:r>
        <w:rPr>
          <w:lang w:val="en-US" w:eastAsia="id-ID"/>
        </w:rPr>
        <w:t>dari</w:t>
      </w:r>
      <w:proofErr w:type="spellEnd"/>
      <w:r>
        <w:rPr>
          <w:lang w:val="en-US" w:eastAsia="id-ID"/>
        </w:rPr>
        <w:t xml:space="preserve"> </w:t>
      </w:r>
      <w:proofErr w:type="spellStart"/>
      <w:r>
        <w:rPr>
          <w:lang w:val="en-US" w:eastAsia="id-ID"/>
        </w:rPr>
        <w:t>tanggal</w:t>
      </w:r>
      <w:proofErr w:type="spellEnd"/>
      <w:r>
        <w:rPr>
          <w:lang w:val="en-US" w:eastAsia="id-ID"/>
        </w:rPr>
        <w:t xml:space="preserve"> 01/09/2013 </w:t>
      </w:r>
      <w:proofErr w:type="spellStart"/>
      <w:r>
        <w:rPr>
          <w:lang w:val="en-US" w:eastAsia="id-ID"/>
        </w:rPr>
        <w:t>hingga</w:t>
      </w:r>
      <w:proofErr w:type="spellEnd"/>
      <w:r>
        <w:rPr>
          <w:lang w:val="en-US" w:eastAsia="id-ID"/>
        </w:rPr>
        <w:t xml:space="preserve"> 16/09/2013. </w:t>
      </w:r>
      <w:proofErr w:type="spellStart"/>
      <w:r>
        <w:rPr>
          <w:lang w:val="en-US" w:eastAsia="id-ID"/>
        </w:rPr>
        <w:t>Sedangkan</w:t>
      </w:r>
      <w:proofErr w:type="spellEnd"/>
      <w:r>
        <w:rPr>
          <w:lang w:val="en-US" w:eastAsia="id-ID"/>
        </w:rPr>
        <w:t xml:space="preserve">, </w:t>
      </w:r>
      <w:proofErr w:type="spellStart"/>
      <w:r>
        <w:rPr>
          <w:lang w:val="en-US" w:eastAsia="id-ID"/>
        </w:rPr>
        <w:t>tanda</w:t>
      </w:r>
      <w:proofErr w:type="spellEnd"/>
      <w:r>
        <w:rPr>
          <w:lang w:val="en-US" w:eastAsia="id-ID"/>
        </w:rPr>
        <w:t xml:space="preserve"> </w:t>
      </w:r>
      <w:proofErr w:type="spellStart"/>
      <w:r>
        <w:rPr>
          <w:lang w:val="en-US" w:eastAsia="id-ID"/>
        </w:rPr>
        <w:t>panah</w:t>
      </w:r>
      <w:proofErr w:type="spellEnd"/>
      <w:r>
        <w:rPr>
          <w:lang w:val="en-US" w:eastAsia="id-ID"/>
        </w:rPr>
        <w:t xml:space="preserve"> </w:t>
      </w:r>
      <w:proofErr w:type="spellStart"/>
      <w:r>
        <w:rPr>
          <w:lang w:val="en-US" w:eastAsia="id-ID"/>
        </w:rPr>
        <w:t>berwarna</w:t>
      </w:r>
      <w:proofErr w:type="spellEnd"/>
      <w:r>
        <w:rPr>
          <w:lang w:val="en-US" w:eastAsia="id-ID"/>
        </w:rPr>
        <w:t xml:space="preserve"> </w:t>
      </w:r>
      <w:proofErr w:type="spellStart"/>
      <w:r>
        <w:rPr>
          <w:lang w:val="en-US" w:eastAsia="id-ID"/>
        </w:rPr>
        <w:t>biru</w:t>
      </w:r>
      <w:proofErr w:type="spellEnd"/>
      <w:r>
        <w:rPr>
          <w:lang w:val="en-US" w:eastAsia="id-ID"/>
        </w:rPr>
        <w:t xml:space="preserve"> </w:t>
      </w:r>
      <w:proofErr w:type="spellStart"/>
      <w:r>
        <w:rPr>
          <w:lang w:val="en-US" w:eastAsia="id-ID"/>
        </w:rPr>
        <w:t>menunjukkan</w:t>
      </w:r>
      <w:proofErr w:type="spellEnd"/>
      <w:r>
        <w:rPr>
          <w:lang w:val="en-US" w:eastAsia="id-ID"/>
        </w:rPr>
        <w:t xml:space="preserve"> </w:t>
      </w:r>
      <w:proofErr w:type="spellStart"/>
      <w:r>
        <w:rPr>
          <w:lang w:val="en-US" w:eastAsia="id-ID"/>
        </w:rPr>
        <w:t>hari</w:t>
      </w:r>
      <w:proofErr w:type="spellEnd"/>
      <w:r>
        <w:rPr>
          <w:lang w:val="en-US" w:eastAsia="id-ID"/>
        </w:rPr>
        <w:t xml:space="preserve"> </w:t>
      </w:r>
      <w:proofErr w:type="spellStart"/>
      <w:r>
        <w:rPr>
          <w:lang w:val="en-US" w:eastAsia="id-ID"/>
        </w:rPr>
        <w:t>kejadian</w:t>
      </w:r>
      <w:proofErr w:type="spellEnd"/>
      <w:r>
        <w:rPr>
          <w:lang w:val="en-US" w:eastAsia="id-ID"/>
        </w:rPr>
        <w:t xml:space="preserve"> </w:t>
      </w:r>
      <w:proofErr w:type="spellStart"/>
      <w:r>
        <w:rPr>
          <w:lang w:val="en-US" w:eastAsia="id-ID"/>
        </w:rPr>
        <w:t>lonsor</w:t>
      </w:r>
      <w:proofErr w:type="spellEnd"/>
      <w:r>
        <w:rPr>
          <w:lang w:val="en-US" w:eastAsia="id-ID"/>
        </w:rPr>
        <w:t xml:space="preserve"> pada </w:t>
      </w:r>
      <w:proofErr w:type="spellStart"/>
      <w:r>
        <w:rPr>
          <w:lang w:val="en-US" w:eastAsia="id-ID"/>
        </w:rPr>
        <w:t>bulan</w:t>
      </w:r>
      <w:proofErr w:type="spellEnd"/>
      <w:r>
        <w:rPr>
          <w:lang w:val="en-US" w:eastAsia="id-ID"/>
        </w:rPr>
        <w:t xml:space="preserve"> </w:t>
      </w:r>
      <w:proofErr w:type="spellStart"/>
      <w:r>
        <w:rPr>
          <w:lang w:val="en-US" w:eastAsia="id-ID"/>
        </w:rPr>
        <w:t>tersebut</w:t>
      </w:r>
      <w:proofErr w:type="spellEnd"/>
      <w:r>
        <w:rPr>
          <w:lang w:val="en-US" w:eastAsia="id-ID"/>
        </w:rPr>
        <w:t xml:space="preserve">. </w:t>
      </w:r>
      <w:proofErr w:type="spellStart"/>
      <w:r>
        <w:rPr>
          <w:lang w:val="en-US" w:eastAsia="id-ID"/>
        </w:rPr>
        <w:t>Tanggal</w:t>
      </w:r>
      <w:proofErr w:type="spellEnd"/>
      <w:r>
        <w:rPr>
          <w:lang w:val="en-US" w:eastAsia="id-ID"/>
        </w:rPr>
        <w:t xml:space="preserve"> 1/09/2013 </w:t>
      </w:r>
      <w:proofErr w:type="spellStart"/>
      <w:r>
        <w:rPr>
          <w:lang w:val="en-US" w:eastAsia="id-ID"/>
        </w:rPr>
        <w:t>sampai</w:t>
      </w:r>
      <w:proofErr w:type="spellEnd"/>
      <w:r>
        <w:rPr>
          <w:lang w:val="en-US" w:eastAsia="id-ID"/>
        </w:rPr>
        <w:t xml:space="preserve"> 06/09/2013 </w:t>
      </w:r>
      <w:proofErr w:type="spellStart"/>
      <w:r>
        <w:rPr>
          <w:lang w:val="en-US" w:eastAsia="id-ID"/>
        </w:rPr>
        <w:t>dianggap</w:t>
      </w:r>
      <w:proofErr w:type="spellEnd"/>
      <w:r>
        <w:rPr>
          <w:lang w:val="en-US" w:eastAsia="id-ID"/>
        </w:rPr>
        <w:t xml:space="preserve"> </w:t>
      </w:r>
      <w:proofErr w:type="spellStart"/>
      <w:r>
        <w:rPr>
          <w:lang w:val="en-US" w:eastAsia="id-ID"/>
        </w:rPr>
        <w:t>sebagai</w:t>
      </w:r>
      <w:proofErr w:type="spellEnd"/>
      <w:r>
        <w:rPr>
          <w:lang w:val="en-US" w:eastAsia="id-ID"/>
        </w:rPr>
        <w:t xml:space="preserve"> </w:t>
      </w:r>
      <w:proofErr w:type="spellStart"/>
      <w:r>
        <w:rPr>
          <w:lang w:val="en-US" w:eastAsia="id-ID"/>
        </w:rPr>
        <w:t>hujan</w:t>
      </w:r>
      <w:proofErr w:type="spellEnd"/>
      <w:r>
        <w:rPr>
          <w:lang w:val="en-US" w:eastAsia="id-ID"/>
        </w:rPr>
        <w:t xml:space="preserve"> </w:t>
      </w:r>
      <w:proofErr w:type="spellStart"/>
      <w:r>
        <w:rPr>
          <w:lang w:val="en-US" w:eastAsia="id-ID"/>
        </w:rPr>
        <w:t>anteseden</w:t>
      </w:r>
      <w:proofErr w:type="spellEnd"/>
      <w:r>
        <w:rPr>
          <w:lang w:val="en-US" w:eastAsia="id-ID"/>
        </w:rPr>
        <w:t xml:space="preserve"> dan </w:t>
      </w:r>
      <w:proofErr w:type="spellStart"/>
      <w:r>
        <w:rPr>
          <w:lang w:val="en-US" w:eastAsia="id-ID"/>
        </w:rPr>
        <w:t>tanggal</w:t>
      </w:r>
      <w:proofErr w:type="spellEnd"/>
      <w:r>
        <w:rPr>
          <w:lang w:val="en-US" w:eastAsia="id-ID"/>
        </w:rPr>
        <w:t xml:space="preserve"> 07/09/2013 </w:t>
      </w:r>
      <w:proofErr w:type="spellStart"/>
      <w:r>
        <w:rPr>
          <w:lang w:val="en-US" w:eastAsia="id-ID"/>
        </w:rPr>
        <w:t>sampai</w:t>
      </w:r>
      <w:proofErr w:type="spellEnd"/>
      <w:r>
        <w:rPr>
          <w:lang w:val="en-US" w:eastAsia="id-ID"/>
        </w:rPr>
        <w:t xml:space="preserve"> 13/09/2013 </w:t>
      </w:r>
      <w:proofErr w:type="spellStart"/>
      <w:r>
        <w:rPr>
          <w:lang w:val="en-US" w:eastAsia="id-ID"/>
        </w:rPr>
        <w:t>dianggap</w:t>
      </w:r>
      <w:proofErr w:type="spellEnd"/>
      <w:r>
        <w:rPr>
          <w:lang w:val="en-US" w:eastAsia="id-ID"/>
        </w:rPr>
        <w:t xml:space="preserve"> </w:t>
      </w:r>
      <w:proofErr w:type="spellStart"/>
      <w:r>
        <w:rPr>
          <w:lang w:val="en-US" w:eastAsia="id-ID"/>
        </w:rPr>
        <w:t>sebagai</w:t>
      </w:r>
      <w:proofErr w:type="spellEnd"/>
      <w:r>
        <w:rPr>
          <w:lang w:val="en-US" w:eastAsia="id-ID"/>
        </w:rPr>
        <w:t xml:space="preserve"> </w:t>
      </w:r>
      <w:proofErr w:type="spellStart"/>
      <w:r>
        <w:rPr>
          <w:lang w:val="en-US" w:eastAsia="id-ID"/>
        </w:rPr>
        <w:t>hujan</w:t>
      </w:r>
      <w:proofErr w:type="spellEnd"/>
      <w:r>
        <w:rPr>
          <w:lang w:val="en-US" w:eastAsia="id-ID"/>
        </w:rPr>
        <w:t xml:space="preserve"> </w:t>
      </w:r>
      <w:proofErr w:type="spellStart"/>
      <w:r>
        <w:rPr>
          <w:lang w:val="en-US" w:eastAsia="id-ID"/>
        </w:rPr>
        <w:t>kritis</w:t>
      </w:r>
      <w:proofErr w:type="spellEnd"/>
      <w:r>
        <w:rPr>
          <w:lang w:val="en-US" w:eastAsia="id-ID"/>
        </w:rPr>
        <w:t>.</w:t>
      </w:r>
    </w:p>
    <w:p w14:paraId="6AC2995B" w14:textId="77777777" w:rsidR="0081308F" w:rsidRPr="002410EF" w:rsidRDefault="002410EF" w:rsidP="002410EF">
      <w:r>
        <w:rPr>
          <w:noProof/>
        </w:rPr>
        <mc:AlternateContent>
          <mc:Choice Requires="wps">
            <w:drawing>
              <wp:anchor distT="0" distB="0" distL="114300" distR="114300" simplePos="0" relativeHeight="251670528" behindDoc="0" locked="0" layoutInCell="1" allowOverlap="1" wp14:anchorId="7249E4A9" wp14:editId="17D621FB">
                <wp:simplePos x="0" y="0"/>
                <wp:positionH relativeFrom="margin">
                  <wp:align>center</wp:align>
                </wp:positionH>
                <wp:positionV relativeFrom="margin">
                  <wp:align>top</wp:align>
                </wp:positionV>
                <wp:extent cx="5940000" cy="2628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0000" cy="2628900"/>
                        </a:xfrm>
                        <a:prstGeom prst="rect">
                          <a:avLst/>
                        </a:prstGeom>
                        <a:noFill/>
                        <a:ln w="6350">
                          <a:noFill/>
                        </a:ln>
                      </wps:spPr>
                      <wps:txbx>
                        <w:txbxContent>
                          <w:p w14:paraId="743A853F" w14:textId="12C1D657" w:rsidR="002410EF" w:rsidRDefault="002410EF" w:rsidP="002410EF">
                            <w:pPr>
                              <w:jc w:val="center"/>
                              <w:rPr>
                                <w:lang w:val="en-US"/>
                              </w:rPr>
                            </w:pPr>
                            <w:r>
                              <w:rPr>
                                <w:noProof/>
                                <w:lang w:eastAsia="id-ID"/>
                              </w:rPr>
                              <w:drawing>
                                <wp:inline distT="0" distB="0" distL="0" distR="0" wp14:anchorId="724DE2EC" wp14:editId="310777B7">
                                  <wp:extent cx="5400000" cy="2139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stretch>
                                            <a:fillRect/>
                                          </a:stretch>
                                        </pic:blipFill>
                                        <pic:spPr>
                                          <a:xfrm>
                                            <a:off x="0" y="0"/>
                                            <a:ext cx="5400000" cy="2139448"/>
                                          </a:xfrm>
                                          <a:prstGeom prst="rect">
                                            <a:avLst/>
                                          </a:prstGeom>
                                        </pic:spPr>
                                      </pic:pic>
                                    </a:graphicData>
                                  </a:graphic>
                                </wp:inline>
                              </w:drawing>
                            </w:r>
                            <w:r w:rsidRPr="00ED62CA">
                              <w:rPr>
                                <w:lang w:val="en-US"/>
                              </w:rPr>
                              <w:t xml:space="preserve"> </w:t>
                            </w:r>
                          </w:p>
                          <w:p w14:paraId="314871A4" w14:textId="77777777" w:rsidR="0014431A" w:rsidRDefault="0014431A" w:rsidP="002410EF">
                            <w:pPr>
                              <w:jc w:val="center"/>
                              <w:rPr>
                                <w:lang w:val="en-US"/>
                              </w:rPr>
                            </w:pPr>
                          </w:p>
                          <w:p w14:paraId="0416C0E5" w14:textId="77777777" w:rsidR="002410EF" w:rsidRPr="001256D5" w:rsidRDefault="002410EF" w:rsidP="0014431A">
                            <w:pPr>
                              <w:pStyle w:val="Caption"/>
                            </w:pPr>
                            <w:r>
                              <w:rPr>
                                <w:lang w:val="en-US"/>
                              </w:rPr>
                              <w:t xml:space="preserve">Gambar 2 Peta </w:t>
                            </w:r>
                            <w:proofErr w:type="spellStart"/>
                            <w:r>
                              <w:rPr>
                                <w:lang w:val="en-US"/>
                              </w:rPr>
                              <w:t>sebaran</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E4A9" id="Text Box 1" o:spid="_x0000_s1027" type="#_x0000_t202" style="position:absolute;left:0;text-align:left;margin-left:0;margin-top:0;width:467.7pt;height:207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" filled="f" stroked="f" strokeweight=".5pt">
                <v:textbox>
                  <w:txbxContent>
                    <w:p w14:paraId="743A853F" w14:textId="12C1D657" w:rsidR="002410EF" w:rsidRDefault="002410EF" w:rsidP="002410EF">
                      <w:pPr>
                        <w:jc w:val="center"/>
                        <w:rPr>
                          <w:lang w:val="en-US"/>
                        </w:rPr>
                      </w:pPr>
                      <w:r>
                        <w:rPr>
                          <w:noProof/>
                          <w:lang w:eastAsia="id-ID"/>
                        </w:rPr>
                        <w:drawing>
                          <wp:inline distT="0" distB="0" distL="0" distR="0" wp14:anchorId="724DE2EC" wp14:editId="310777B7">
                            <wp:extent cx="5400000" cy="2139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stretch>
                                      <a:fillRect/>
                                    </a:stretch>
                                  </pic:blipFill>
                                  <pic:spPr>
                                    <a:xfrm>
                                      <a:off x="0" y="0"/>
                                      <a:ext cx="5400000" cy="2139448"/>
                                    </a:xfrm>
                                    <a:prstGeom prst="rect">
                                      <a:avLst/>
                                    </a:prstGeom>
                                  </pic:spPr>
                                </pic:pic>
                              </a:graphicData>
                            </a:graphic>
                          </wp:inline>
                        </w:drawing>
                      </w:r>
                      <w:r w:rsidRPr="00ED62CA">
                        <w:rPr>
                          <w:lang w:val="en-US"/>
                        </w:rPr>
                        <w:t xml:space="preserve"> </w:t>
                      </w:r>
                    </w:p>
                    <w:p w14:paraId="314871A4" w14:textId="77777777" w:rsidR="0014431A" w:rsidRDefault="0014431A" w:rsidP="002410EF">
                      <w:pPr>
                        <w:jc w:val="center"/>
                        <w:rPr>
                          <w:lang w:val="en-US"/>
                        </w:rPr>
                      </w:pPr>
                    </w:p>
                    <w:p w14:paraId="0416C0E5" w14:textId="77777777" w:rsidR="002410EF" w:rsidRPr="001256D5" w:rsidRDefault="002410EF" w:rsidP="0014431A">
                      <w:pPr>
                        <w:pStyle w:val="Caption"/>
                      </w:pPr>
                      <w:r>
                        <w:rPr>
                          <w:lang w:val="en-US"/>
                        </w:rPr>
                        <w:t xml:space="preserve">Gambar 2 Peta </w:t>
                      </w:r>
                      <w:proofErr w:type="spellStart"/>
                      <w:r>
                        <w:rPr>
                          <w:lang w:val="en-US"/>
                        </w:rPr>
                        <w:t>sebaran</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
                  </w:txbxContent>
                </v:textbox>
                <w10:wrap type="square" anchorx="margin" anchory="margin"/>
              </v:shape>
            </w:pict>
          </mc:Fallback>
        </mc:AlternateContent>
      </w:r>
    </w:p>
    <w:p w14:paraId="46822EF8" w14:textId="66BFF9B4" w:rsidR="0081308F" w:rsidRDefault="00AF6D7F">
      <w:pPr>
        <w:rPr>
          <w:lang w:val="en-US" w:eastAsia="id-ID"/>
        </w:rPr>
      </w:pPr>
      <w:r>
        <w:rPr>
          <w:noProof/>
          <w:lang w:eastAsia="id-ID"/>
        </w:rPr>
        <mc:AlternateContent>
          <mc:Choice Requires="wps">
            <w:drawing>
              <wp:anchor distT="0" distB="0" distL="114300" distR="114300" simplePos="0" relativeHeight="251661312" behindDoc="0" locked="0" layoutInCell="1" allowOverlap="1" wp14:anchorId="0CE253F5" wp14:editId="61BB9334">
                <wp:simplePos x="0" y="0"/>
                <wp:positionH relativeFrom="column">
                  <wp:posOffset>2035175</wp:posOffset>
                </wp:positionH>
                <wp:positionV relativeFrom="paragraph">
                  <wp:posOffset>122555</wp:posOffset>
                </wp:positionV>
                <wp:extent cx="0" cy="204122"/>
                <wp:effectExtent l="95250" t="0" r="57150" b="62865"/>
                <wp:wrapNone/>
                <wp:docPr id="7" name="Straight Arrow Connector 6">
                  <a:extLst xmlns:a="http://schemas.openxmlformats.org/drawingml/2006/main">
                    <a:ext uri="{FF2B5EF4-FFF2-40B4-BE49-F238E27FC236}">
                      <a16:creationId xmlns:a16="http://schemas.microsoft.com/office/drawing/2014/main" id="{00000000-0008-0000-5500-000004000000}"/>
                    </a:ext>
                  </a:extLst>
                </wp:docPr>
                <wp:cNvGraphicFramePr/>
                <a:graphic xmlns:a="http://schemas.openxmlformats.org/drawingml/2006/main">
                  <a:graphicData uri="http://schemas.microsoft.com/office/word/2010/wordprocessingShape">
                    <wps:wsp>
                      <wps:cNvCnPr/>
                      <wps:spPr>
                        <a:xfrm>
                          <a:off x="0" y="0"/>
                          <a:ext cx="0" cy="204122"/>
                        </a:xfrm>
                        <a:prstGeom prst="straightConnector1">
                          <a:avLst/>
                        </a:prstGeom>
                        <a:ln>
                          <a:solidFill>
                            <a:srgbClr val="00B0F0"/>
                          </a:solidFill>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28FD8D9" id="_x0000_t32" coordsize="21600,21600" o:spt="32" o:oned="t" path="m,l21600,21600e" filled="f">
                <v:path arrowok="t" fillok="f" o:connecttype="none"/>
                <o:lock v:ext="edit" shapetype="t"/>
              </v:shapetype>
              <v:shape id="Straight Arrow Connector 6" o:spid="_x0000_s1026" type="#_x0000_t32" style="position:absolute;margin-left:160.25pt;margin-top:9.65pt;width:0;height:1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" strokecolor="#00b0f0" strokeweight="1.5pt">
                <v:stroke endarrow="open" joinstyle="miter"/>
              </v:shape>
            </w:pict>
          </mc:Fallback>
        </mc:AlternateContent>
      </w:r>
      <w:r>
        <w:rPr>
          <w:noProof/>
          <w:lang w:eastAsia="id-ID"/>
        </w:rPr>
        <mc:AlternateContent>
          <mc:Choice Requires="wps">
            <w:drawing>
              <wp:anchor distT="0" distB="0" distL="114300" distR="114300" simplePos="0" relativeHeight="251662336" behindDoc="0" locked="0" layoutInCell="1" allowOverlap="1" wp14:anchorId="740B0A61" wp14:editId="669A18EE">
                <wp:simplePos x="0" y="0"/>
                <wp:positionH relativeFrom="column">
                  <wp:posOffset>1176020</wp:posOffset>
                </wp:positionH>
                <wp:positionV relativeFrom="paragraph">
                  <wp:posOffset>326389</wp:posOffset>
                </wp:positionV>
                <wp:extent cx="857250" cy="715645"/>
                <wp:effectExtent l="19050" t="19050" r="19050" b="27305"/>
                <wp:wrapNone/>
                <wp:docPr id="8" name="Straight Connector 7">
                  <a:extLst xmlns:a="http://schemas.openxmlformats.org/drawingml/2006/main">
                    <a:ext uri="{FF2B5EF4-FFF2-40B4-BE49-F238E27FC236}">
                      <a16:creationId xmlns:a16="http://schemas.microsoft.com/office/drawing/2014/main" id="{00000000-0008-0000-5500-000003000000}"/>
                    </a:ext>
                  </a:extLst>
                </wp:docPr>
                <wp:cNvGraphicFramePr/>
                <a:graphic xmlns:a="http://schemas.openxmlformats.org/drawingml/2006/main">
                  <a:graphicData uri="http://schemas.microsoft.com/office/word/2010/wordprocessingShape">
                    <wps:wsp>
                      <wps:cNvCnPr/>
                      <wps:spPr>
                        <a:xfrm flipH="1">
                          <a:off x="0" y="0"/>
                          <a:ext cx="857250" cy="715645"/>
                        </a:xfrm>
                        <a:prstGeom prst="line">
                          <a:avLst/>
                        </a:prstGeom>
                        <a:ln w="28575">
                          <a:solidFill>
                            <a:srgbClr val="00B0F0"/>
                          </a:solidFill>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12EAF"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5.7pt" to="160.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" strokecolor="#00b0f0" strokeweight="2.25pt">
                <v:stroke dashstyle="3 1" joinstyle="miter"/>
              </v:line>
            </w:pict>
          </mc:Fallback>
        </mc:AlternateContent>
      </w:r>
      <w:r>
        <w:rPr>
          <w:noProof/>
          <w:lang w:eastAsia="id-ID"/>
        </w:rPr>
        <w:drawing>
          <wp:inline distT="0" distB="0" distL="0" distR="0" wp14:anchorId="40BB5FAB" wp14:editId="6F51EA9A">
            <wp:extent cx="2879725" cy="190182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DB57BD" w14:textId="77777777" w:rsidR="0014431A" w:rsidRDefault="0014431A">
      <w:pPr>
        <w:rPr>
          <w:lang w:val="en-US" w:eastAsia="id-ID"/>
        </w:rPr>
      </w:pPr>
    </w:p>
    <w:p w14:paraId="0B50C40D" w14:textId="77777777" w:rsidR="00AF6D7F" w:rsidRDefault="00F021E7" w:rsidP="0014431A">
      <w:pPr>
        <w:pStyle w:val="Caption"/>
        <w:rPr>
          <w:lang w:val="en-US"/>
        </w:rPr>
      </w:pPr>
      <w:r>
        <w:rPr>
          <w:lang w:val="en-US"/>
        </w:rPr>
        <w:t xml:space="preserve">Gambar 3 </w:t>
      </w:r>
      <w:proofErr w:type="spellStart"/>
      <w:r>
        <w:rPr>
          <w:lang w:val="en-US"/>
        </w:rPr>
        <w:t>Grafik</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dan </w:t>
      </w:r>
      <w:proofErr w:type="spellStart"/>
      <w:r>
        <w:rPr>
          <w:lang w:val="en-US"/>
        </w:rPr>
        <w:t>durasi</w:t>
      </w:r>
      <w:proofErr w:type="spellEnd"/>
      <w:r>
        <w:rPr>
          <w:lang w:val="en-US"/>
        </w:rPr>
        <w:t xml:space="preserve"> </w:t>
      </w:r>
      <w:proofErr w:type="spellStart"/>
      <w:r>
        <w:rPr>
          <w:lang w:val="en-US"/>
        </w:rPr>
        <w:t>hujan</w:t>
      </w:r>
      <w:proofErr w:type="spellEnd"/>
    </w:p>
    <w:p w14:paraId="347DE60A" w14:textId="77777777" w:rsidR="002410EF" w:rsidRPr="002410EF" w:rsidRDefault="002410EF" w:rsidP="002410EF"/>
    <w:p w14:paraId="5CEED3C4" w14:textId="77777777" w:rsidR="0081308F" w:rsidRPr="002410EF" w:rsidRDefault="00F021E7" w:rsidP="0014431A">
      <w:pPr>
        <w:pStyle w:val="Heading2"/>
        <w:rPr>
          <w:lang w:val="en-US"/>
        </w:rPr>
      </w:pPr>
      <w:r w:rsidRPr="002410EF">
        <w:t>Pemodelan</w:t>
      </w:r>
      <w:r w:rsidRPr="002410EF">
        <w:rPr>
          <w:lang w:val="en-US"/>
        </w:rPr>
        <w:t xml:space="preserve"> </w:t>
      </w:r>
      <w:proofErr w:type="spellStart"/>
      <w:r w:rsidRPr="002410EF">
        <w:rPr>
          <w:lang w:val="en-US"/>
        </w:rPr>
        <w:t>Empirik</w:t>
      </w:r>
      <w:proofErr w:type="spellEnd"/>
      <w:r w:rsidRPr="002410EF">
        <w:rPr>
          <w:lang w:val="en-US"/>
        </w:rPr>
        <w:t xml:space="preserve"> </w:t>
      </w:r>
      <w:proofErr w:type="spellStart"/>
      <w:r w:rsidRPr="002410EF">
        <w:rPr>
          <w:lang w:val="en-US"/>
        </w:rPr>
        <w:t>Ambang</w:t>
      </w:r>
      <w:proofErr w:type="spellEnd"/>
      <w:r w:rsidRPr="002410EF">
        <w:rPr>
          <w:lang w:val="en-US"/>
        </w:rPr>
        <w:t xml:space="preserve"> </w:t>
      </w:r>
      <w:proofErr w:type="spellStart"/>
      <w:r w:rsidRPr="002410EF">
        <w:rPr>
          <w:lang w:val="en-US"/>
        </w:rPr>
        <w:t>Hujan</w:t>
      </w:r>
      <w:proofErr w:type="spellEnd"/>
      <w:r w:rsidRPr="002410EF">
        <w:rPr>
          <w:lang w:val="en-US"/>
        </w:rPr>
        <w:t xml:space="preserve"> </w:t>
      </w:r>
      <w:proofErr w:type="spellStart"/>
      <w:r w:rsidRPr="002410EF">
        <w:rPr>
          <w:lang w:val="en-US"/>
        </w:rPr>
        <w:t>Anteseden</w:t>
      </w:r>
      <w:proofErr w:type="spellEnd"/>
      <w:r w:rsidRPr="002410EF">
        <w:rPr>
          <w:lang w:val="en-US"/>
        </w:rPr>
        <w:t xml:space="preserve"> </w:t>
      </w:r>
    </w:p>
    <w:p w14:paraId="513EE0A4" w14:textId="77777777" w:rsidR="0081308F" w:rsidRDefault="00F021E7" w:rsidP="0014431A">
      <w:pPr>
        <w:pStyle w:val="BodyTextFirstIndent"/>
        <w:rPr>
          <w:lang w:val="en-US"/>
        </w:rPr>
      </w:pPr>
      <w:bookmarkStart w:id="0" w:name="_Hlk509675465"/>
      <w:proofErr w:type="spellStart"/>
      <w:r>
        <w:rPr>
          <w:lang w:val="en-US"/>
        </w:rPr>
        <w:t>Pemodelan</w:t>
      </w:r>
      <w:proofErr w:type="spellEnd"/>
      <w:r>
        <w:rPr>
          <w:lang w:val="en-US"/>
        </w:rPr>
        <w:t xml:space="preserve"> </w:t>
      </w:r>
      <w:proofErr w:type="spellStart"/>
      <w:r>
        <w:rPr>
          <w:lang w:val="en-US"/>
        </w:rPr>
        <w:t>empirik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seluruh</w:t>
      </w:r>
      <w:proofErr w:type="spellEnd"/>
      <w:r>
        <w:rPr>
          <w:lang w:val="en-US"/>
        </w:rPr>
        <w:t xml:space="preserve"> data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pada </w:t>
      </w:r>
      <w:proofErr w:type="spellStart"/>
      <w:r>
        <w:rPr>
          <w:lang w:val="en-US"/>
        </w:rPr>
        <w:t>tiap</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grafik</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kumulatif</w:t>
      </w:r>
      <w:proofErr w:type="spellEnd"/>
      <w:r>
        <w:rPr>
          <w:lang w:val="en-US"/>
        </w:rPr>
        <w:t xml:space="preserve"> dan </w:t>
      </w:r>
      <w:proofErr w:type="spellStart"/>
      <w:r>
        <w:rPr>
          <w:lang w:val="en-US"/>
        </w:rPr>
        <w:t>diperoleh</w:t>
      </w:r>
      <w:proofErr w:type="spellEnd"/>
      <w:r>
        <w:rPr>
          <w:lang w:val="en-US"/>
        </w:rPr>
        <w:t xml:space="preserve"> </w:t>
      </w:r>
      <w:r>
        <w:t xml:space="preserve">perubahan nilai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t xml:space="preserve"> </w:t>
      </w:r>
      <w:r>
        <w:rPr>
          <w:lang w:val="en-US"/>
        </w:rPr>
        <w:t>(R</w:t>
      </w:r>
      <w:r>
        <w:rPr>
          <w:vertAlign w:val="subscript"/>
          <w:lang w:val="en-US"/>
        </w:rPr>
        <w:t>at</w:t>
      </w:r>
      <w:r>
        <w:rPr>
          <w:lang w:val="en-US"/>
        </w:rPr>
        <w:t xml:space="preserve">), </w:t>
      </w:r>
      <w:proofErr w:type="spellStart"/>
      <w:r>
        <w:rPr>
          <w:lang w:val="en-US"/>
        </w:rPr>
        <w:t>perubahan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R</w:t>
      </w:r>
      <w:r>
        <w:rPr>
          <w:vertAlign w:val="subscript"/>
          <w:lang w:val="en-US"/>
        </w:rPr>
        <w:t>cr</w:t>
      </w:r>
      <w:proofErr w:type="spellEnd"/>
      <w:r>
        <w:rPr>
          <w:lang w:val="en-US"/>
        </w:rPr>
        <w:t xml:space="preserve">), lama </w:t>
      </w:r>
      <w:proofErr w:type="spellStart"/>
      <w:r>
        <w:rPr>
          <w:lang w:val="en-US"/>
        </w:rPr>
        <w:t>waktu</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D</w:t>
      </w:r>
      <w:r>
        <w:rPr>
          <w:vertAlign w:val="subscript"/>
          <w:lang w:val="en-US"/>
        </w:rPr>
        <w:t>at</w:t>
      </w:r>
      <w:proofErr w:type="spellEnd"/>
      <w:r>
        <w:rPr>
          <w:lang w:val="en-US"/>
        </w:rPr>
        <w:t xml:space="preserve">) dan lama </w:t>
      </w:r>
      <w:proofErr w:type="spellStart"/>
      <w:r>
        <w:rPr>
          <w:lang w:val="en-US"/>
        </w:rPr>
        <w:t>waktu</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D</w:t>
      </w:r>
      <w:r>
        <w:rPr>
          <w:vertAlign w:val="subscript"/>
          <w:lang w:val="en-US"/>
        </w:rPr>
        <w:t>cr</w:t>
      </w:r>
      <w:proofErr w:type="spellEnd"/>
      <w:r>
        <w:rPr>
          <w:lang w:val="en-US"/>
        </w:rPr>
        <w:t xml:space="preserve">). </w:t>
      </w:r>
      <w:proofErr w:type="spellStart"/>
      <w:r>
        <w:rPr>
          <w:lang w:val="en-US"/>
        </w:rPr>
        <w:t>Keempat</w:t>
      </w:r>
      <w:proofErr w:type="spellEnd"/>
      <w:r>
        <w:rPr>
          <w:lang w:val="en-US"/>
        </w:rPr>
        <w:t xml:space="preserve"> parameter </w:t>
      </w:r>
      <w:proofErr w:type="spellStart"/>
      <w:r>
        <w:rPr>
          <w:lang w:val="en-US"/>
        </w:rPr>
        <w:t>tersebut</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I</w:t>
      </w:r>
      <w:r>
        <w:rPr>
          <w:vertAlign w:val="subscript"/>
          <w:lang w:val="en-US"/>
        </w:rPr>
        <w:t>at</w:t>
      </w:r>
      <w:proofErr w:type="spellEnd"/>
      <w:r>
        <w:rPr>
          <w:lang w:val="en-US"/>
        </w:rPr>
        <w:t xml:space="preserve">) dan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I</w:t>
      </w:r>
      <w:r>
        <w:rPr>
          <w:vertAlign w:val="subscript"/>
          <w:lang w:val="en-US"/>
        </w:rPr>
        <w:t>cr</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persamaan</w:t>
      </w:r>
      <w:proofErr w:type="spellEnd"/>
      <w:r>
        <w:rPr>
          <w:lang w:val="en-US"/>
        </w:rPr>
        <w:t xml:space="preserve"> 1 dan </w:t>
      </w:r>
      <w:proofErr w:type="spellStart"/>
      <w:r>
        <w:rPr>
          <w:lang w:val="en-US"/>
        </w:rPr>
        <w:t>persamaan</w:t>
      </w:r>
      <w:proofErr w:type="spellEnd"/>
      <w:r>
        <w:rPr>
          <w:lang w:val="en-US"/>
        </w:rPr>
        <w:t xml:space="preserve"> 2</w:t>
      </w:r>
      <w:bookmarkEnd w:id="0"/>
      <w:r>
        <w:rPr>
          <w:lang w:val="en-US"/>
        </w:rPr>
        <w:t>.</w:t>
      </w:r>
    </w:p>
    <w:p w14:paraId="743CD6A1" w14:textId="77777777" w:rsidR="0081308F" w:rsidRDefault="00F021E7">
      <w:pPr>
        <w:ind w:firstLine="567"/>
        <w:rPr>
          <w:rFonts w:eastAsiaTheme="minorEastAsia"/>
          <w:szCs w:val="24"/>
          <w:lang w:val="en-US"/>
        </w:rPr>
      </w:pPr>
      <w:r>
        <w:rPr>
          <w:rFonts w:eastAsiaTheme="minorEastAsia"/>
          <w:position w:val="-30"/>
          <w:szCs w:val="24"/>
          <w:lang w:val="en-US"/>
        </w:rPr>
        <w:object w:dxaOrig="915" w:dyaOrig="705" w14:anchorId="34A1F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5.6pt" o:ole="">
            <v:imagedata r:id="rId19" o:title=""/>
          </v:shape>
          <o:OLEObject Type="Embed" ProgID="Equation.3" ShapeID="_x0000_i1025" DrawAspect="Content" ObjectID="_1641628930" r:id="rId20"/>
        </w:object>
      </w:r>
      <w:r>
        <w:rPr>
          <w:rFonts w:eastAsiaTheme="minorEastAsia"/>
          <w:szCs w:val="24"/>
          <w:lang w:val="en-US"/>
        </w:rPr>
        <w:tab/>
      </w:r>
      <w:r>
        <w:rPr>
          <w:rFonts w:eastAsiaTheme="minorEastAsia"/>
          <w:szCs w:val="24"/>
          <w:lang w:val="en-US"/>
        </w:rPr>
        <w:tab/>
      </w:r>
      <w:r>
        <w:rPr>
          <w:rFonts w:eastAsiaTheme="minorEastAsia"/>
          <w:szCs w:val="24"/>
          <w:lang w:val="en-US"/>
        </w:rPr>
        <w:tab/>
        <w:t>(1)</w:t>
      </w:r>
    </w:p>
    <w:p w14:paraId="5D02E3A2" w14:textId="77777777" w:rsidR="0081308F" w:rsidRDefault="00F021E7">
      <w:pPr>
        <w:ind w:firstLine="567"/>
        <w:rPr>
          <w:rFonts w:eastAsiaTheme="minorEastAsia"/>
          <w:szCs w:val="24"/>
          <w:lang w:val="en-US"/>
        </w:rPr>
      </w:pPr>
      <w:r>
        <w:rPr>
          <w:rFonts w:eastAsiaTheme="minorEastAsia"/>
          <w:position w:val="-30"/>
          <w:szCs w:val="24"/>
          <w:lang w:val="en-US"/>
        </w:rPr>
        <w:object w:dxaOrig="945" w:dyaOrig="690" w14:anchorId="451C70E2">
          <v:shape id="_x0000_i1026" type="#_x0000_t75" style="width:46.9pt;height:34.8pt" o:ole="">
            <v:imagedata r:id="rId21" o:title=""/>
          </v:shape>
          <o:OLEObject Type="Embed" ProgID="Equation.3" ShapeID="_x0000_i1026" DrawAspect="Content" ObjectID="_1641628931" r:id="rId22"/>
        </w:object>
      </w:r>
      <w:r>
        <w:rPr>
          <w:rFonts w:eastAsiaTheme="minorEastAsia"/>
          <w:szCs w:val="24"/>
          <w:lang w:val="en-US"/>
        </w:rPr>
        <w:tab/>
      </w:r>
      <w:r>
        <w:rPr>
          <w:rFonts w:eastAsiaTheme="minorEastAsia"/>
          <w:szCs w:val="24"/>
          <w:lang w:val="en-US"/>
        </w:rPr>
        <w:tab/>
      </w:r>
      <w:r>
        <w:rPr>
          <w:rFonts w:eastAsiaTheme="minorEastAsia"/>
          <w:szCs w:val="24"/>
          <w:lang w:val="en-US"/>
        </w:rPr>
        <w:tab/>
        <w:t>(2)</w:t>
      </w:r>
    </w:p>
    <w:p w14:paraId="52E3B583" w14:textId="77777777" w:rsidR="0081308F" w:rsidRDefault="00F021E7" w:rsidP="0014431A">
      <w:pPr>
        <w:pStyle w:val="BodyTextFirstIndent"/>
        <w:rPr>
          <w:lang w:val="en-US"/>
        </w:rPr>
      </w:pPr>
      <w:proofErr w:type="spellStart"/>
      <w:r>
        <w:rPr>
          <w:lang w:val="en-US"/>
        </w:rPr>
        <w:t>Hubungan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dan lama </w:t>
      </w:r>
      <w:proofErr w:type="spellStart"/>
      <w:r>
        <w:rPr>
          <w:lang w:val="en-US"/>
        </w:rPr>
        <w:t>waktu</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w:t>
      </w:r>
      <w:proofErr w:type="spellStart"/>
      <w:r>
        <w:rPr>
          <w:lang w:val="en-US"/>
        </w:rPr>
        <w:t>inilah</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pemodelan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Gambar 4. Hasil </w:t>
      </w:r>
      <w:proofErr w:type="spellStart"/>
      <w:r>
        <w:rPr>
          <w:lang w:val="en-US"/>
        </w:rPr>
        <w:t>grafik</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Persebaran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pada </w:t>
      </w:r>
      <w:proofErr w:type="spellStart"/>
      <w:r>
        <w:rPr>
          <w:lang w:val="en-US"/>
        </w:rPr>
        <w:t>tahun</w:t>
      </w:r>
      <w:proofErr w:type="spellEnd"/>
      <w:r>
        <w:rPr>
          <w:lang w:val="en-US"/>
        </w:rPr>
        <w:t xml:space="preserve"> 2014-2016 dan </w:t>
      </w:r>
      <w:proofErr w:type="spellStart"/>
      <w:r>
        <w:rPr>
          <w:lang w:val="en-US"/>
        </w:rPr>
        <w:t>tahun</w:t>
      </w:r>
      <w:proofErr w:type="spellEnd"/>
      <w:r>
        <w:rPr>
          <w:lang w:val="en-US"/>
        </w:rPr>
        <w:t xml:space="preserve"> 2010-2018. </w:t>
      </w:r>
    </w:p>
    <w:p w14:paraId="04B73F81" w14:textId="77777777" w:rsidR="0081308F" w:rsidRDefault="0081308F">
      <w:pPr>
        <w:rPr>
          <w:lang w:val="en-US"/>
        </w:rPr>
      </w:pPr>
    </w:p>
    <w:p w14:paraId="050BF456" w14:textId="17515716" w:rsidR="0081308F" w:rsidRDefault="00BA4F18">
      <w:pPr>
        <w:rPr>
          <w:lang w:val="en-US"/>
        </w:rPr>
      </w:pPr>
      <w:r w:rsidRPr="00BA4F18">
        <w:rPr>
          <w:noProof/>
          <w:sz w:val="18"/>
          <w:lang w:eastAsia="id-ID"/>
        </w:rPr>
        <w:drawing>
          <wp:inline distT="0" distB="0" distL="0" distR="0" wp14:anchorId="6F237A98" wp14:editId="3F231A05">
            <wp:extent cx="2879725" cy="1888490"/>
            <wp:effectExtent l="0" t="0" r="0" b="0"/>
            <wp:docPr id="2" name="Chart 2">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86924D" w14:textId="77777777" w:rsidR="0014431A" w:rsidRDefault="0014431A">
      <w:pPr>
        <w:rPr>
          <w:lang w:val="en-US"/>
        </w:rPr>
      </w:pPr>
    </w:p>
    <w:p w14:paraId="36A92AC2" w14:textId="77777777" w:rsidR="0081308F" w:rsidRDefault="00F021E7" w:rsidP="0014431A">
      <w:pPr>
        <w:pStyle w:val="Caption"/>
        <w:rPr>
          <w:lang w:val="en-US"/>
        </w:rPr>
      </w:pPr>
      <w:r>
        <w:rPr>
          <w:lang w:val="en-US"/>
        </w:rPr>
        <w:t xml:space="preserve">Gambar 4 </w:t>
      </w:r>
      <w:proofErr w:type="spellStart"/>
      <w:r>
        <w:rPr>
          <w:lang w:val="en-US"/>
        </w:rPr>
        <w:t>Titik</w:t>
      </w:r>
      <w:proofErr w:type="spellEnd"/>
      <w:r>
        <w:rPr>
          <w:lang w:val="en-US"/>
        </w:rPr>
        <w:t xml:space="preserve"> data </w:t>
      </w:r>
      <w:proofErr w:type="spellStart"/>
      <w:r>
        <w:rPr>
          <w:lang w:val="en-US"/>
        </w:rPr>
        <w:t>semua</w:t>
      </w:r>
      <w:proofErr w:type="spellEnd"/>
      <w:r>
        <w:rPr>
          <w:lang w:val="en-US"/>
        </w:rPr>
        <w:t xml:space="preserve"> </w:t>
      </w:r>
      <w:proofErr w:type="spellStart"/>
      <w:r>
        <w:rPr>
          <w:lang w:val="en-US"/>
        </w:rPr>
        <w:t>lokasi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kurva</w:t>
      </w:r>
      <w:proofErr w:type="spellEnd"/>
      <w:r>
        <w:rPr>
          <w:lang w:val="en-US"/>
        </w:rPr>
        <w:t xml:space="preserve"> </w:t>
      </w:r>
      <w:proofErr w:type="spellStart"/>
      <w:r>
        <w:rPr>
          <w:lang w:val="en-US"/>
        </w:rPr>
        <w:t>empirik</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p>
    <w:p w14:paraId="12DA3211" w14:textId="77777777" w:rsidR="0081308F" w:rsidRPr="002410EF" w:rsidRDefault="0081308F" w:rsidP="002410EF"/>
    <w:p w14:paraId="57BF64A1" w14:textId="77777777" w:rsidR="0081308F" w:rsidRDefault="00F021E7" w:rsidP="0014431A">
      <w:pPr>
        <w:pStyle w:val="BodyTextFirstIndent"/>
        <w:rPr>
          <w:lang w:val="en-US"/>
        </w:rPr>
      </w:pPr>
      <w:r>
        <w:rPr>
          <w:lang w:val="en-US"/>
        </w:rPr>
        <w:t xml:space="preserve">Dari 220 </w:t>
      </w:r>
      <w:proofErr w:type="spellStart"/>
      <w:r>
        <w:rPr>
          <w:lang w:val="en-US"/>
        </w:rPr>
        <w:t>grafik</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kumulatif</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diolah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model </w:t>
      </w:r>
      <w:proofErr w:type="spellStart"/>
      <w:r>
        <w:rPr>
          <w:lang w:val="en-US"/>
        </w:rPr>
        <w:t>empirik</w:t>
      </w:r>
      <w:proofErr w:type="spellEnd"/>
      <w:r>
        <w:rPr>
          <w:lang w:val="en-US"/>
        </w:rPr>
        <w:t xml:space="preserve">. </w:t>
      </w:r>
      <w:proofErr w:type="spellStart"/>
      <w:r>
        <w:rPr>
          <w:lang w:val="en-US"/>
        </w:rPr>
        <w:t>Pemodelan</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kurva</w:t>
      </w:r>
      <w:proofErr w:type="spellEnd"/>
      <w:r>
        <w:rPr>
          <w:lang w:val="en-US"/>
        </w:rPr>
        <w:t xml:space="preserve"> yang </w:t>
      </w:r>
      <w:proofErr w:type="spellStart"/>
      <w:r>
        <w:rPr>
          <w:lang w:val="en-US"/>
        </w:rPr>
        <w:t>dikenal</w:t>
      </w:r>
      <w:proofErr w:type="spellEnd"/>
      <w:r>
        <w:rPr>
          <w:lang w:val="en-US"/>
        </w:rPr>
        <w:t xml:space="preserve"> </w:t>
      </w:r>
      <w:proofErr w:type="spellStart"/>
      <w:r>
        <w:rPr>
          <w:lang w:val="en-US"/>
        </w:rPr>
        <w:t>sebagai</w:t>
      </w:r>
      <w:proofErr w:type="spellEnd"/>
      <w:r>
        <w:rPr>
          <w:lang w:val="en-US"/>
        </w:rPr>
        <w:t xml:space="preserve"> </w:t>
      </w:r>
      <w:r>
        <w:rPr>
          <w:i/>
          <w:lang w:val="en-US"/>
        </w:rPr>
        <w:t xml:space="preserve">I-D Curve. </w:t>
      </w:r>
      <w:proofErr w:type="spellStart"/>
      <w:r>
        <w:rPr>
          <w:lang w:val="en-US"/>
        </w:rPr>
        <w:t>Kurva</w:t>
      </w:r>
      <w:proofErr w:type="spellEnd"/>
      <w:r>
        <w:rPr>
          <w:lang w:val="en-US"/>
        </w:rPr>
        <w:t xml:space="preserve"> </w:t>
      </w:r>
      <w:proofErr w:type="spellStart"/>
      <w:r>
        <w:rPr>
          <w:lang w:val="en-US"/>
        </w:rPr>
        <w:t>empirik</w:t>
      </w:r>
      <w:proofErr w:type="spellEnd"/>
      <w:r>
        <w:rPr>
          <w:lang w:val="en-US"/>
        </w:rPr>
        <w:t xml:space="preserve"> (</w:t>
      </w:r>
      <w:r>
        <w:rPr>
          <w:i/>
          <w:lang w:val="en-US"/>
        </w:rPr>
        <w:t>I-D Curve</w:t>
      </w:r>
      <w:r>
        <w:rPr>
          <w:lang w:val="en-US"/>
        </w:rPr>
        <w:t xml:space="preserve">) </w:t>
      </w:r>
      <w:proofErr w:type="spellStart"/>
      <w:r>
        <w:rPr>
          <w:lang w:val="en-US"/>
        </w:rPr>
        <w:t>dibuat</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regresi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batas</w:t>
      </w:r>
      <w:proofErr w:type="spellEnd"/>
      <w:r>
        <w:rPr>
          <w:lang w:val="en-US"/>
        </w:rPr>
        <w:t xml:space="preserve"> </w:t>
      </w:r>
      <w:proofErr w:type="spellStart"/>
      <w:r>
        <w:rPr>
          <w:lang w:val="en-US"/>
        </w:rPr>
        <w:t>terendah</w:t>
      </w:r>
      <w:proofErr w:type="spellEnd"/>
      <w:r>
        <w:rPr>
          <w:lang w:val="en-US"/>
        </w:rPr>
        <w:t xml:space="preserve"> pada </w:t>
      </w:r>
      <w:proofErr w:type="spellStart"/>
      <w:r>
        <w:rPr>
          <w:lang w:val="en-US"/>
        </w:rPr>
        <w:t>kurva</w:t>
      </w:r>
      <w:proofErr w:type="spellEnd"/>
      <w:r>
        <w:rPr>
          <w:lang w:val="en-US"/>
        </w:rPr>
        <w:t xml:space="preserve"> </w:t>
      </w:r>
      <w:proofErr w:type="spellStart"/>
      <w:r>
        <w:rPr>
          <w:lang w:val="en-US"/>
        </w:rPr>
        <w:lastRenderedPageBreak/>
        <w:t>berdasarkan</w:t>
      </w:r>
      <w:proofErr w:type="spellEnd"/>
      <w:r>
        <w:rPr>
          <w:lang w:val="en-US"/>
        </w:rPr>
        <w:t xml:space="preserve"> </w:t>
      </w:r>
      <w:proofErr w:type="spellStart"/>
      <w:r>
        <w:rPr>
          <w:lang w:val="en-US"/>
        </w:rPr>
        <w:t>sebaran</w:t>
      </w:r>
      <w:proofErr w:type="spellEnd"/>
      <w:r>
        <w:rPr>
          <w:lang w:val="en-US"/>
        </w:rPr>
        <w:t xml:space="preserve"> </w:t>
      </w:r>
      <w:proofErr w:type="spellStart"/>
      <w:r>
        <w:rPr>
          <w:lang w:val="en-US"/>
        </w:rPr>
        <w:t>titik</w:t>
      </w:r>
      <w:proofErr w:type="spellEnd"/>
      <w:r>
        <w:rPr>
          <w:lang w:val="en-US"/>
        </w:rPr>
        <w:t xml:space="preserve"> data. Setelah </w:t>
      </w:r>
      <w:proofErr w:type="spellStart"/>
      <w:r>
        <w:rPr>
          <w:lang w:val="en-US"/>
        </w:rPr>
        <w:t>itu</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regresi</w:t>
      </w:r>
      <w:proofErr w:type="spellEnd"/>
      <w:r>
        <w:rPr>
          <w:lang w:val="en-US"/>
        </w:rPr>
        <w:t xml:space="preserve"> pada </w:t>
      </w:r>
      <w:proofErr w:type="spellStart"/>
      <w:r>
        <w:rPr>
          <w:lang w:val="en-US"/>
        </w:rPr>
        <w:t>kurva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Persamaan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regresi</w:t>
      </w:r>
      <w:proofErr w:type="spellEnd"/>
      <w:r>
        <w:rPr>
          <w:lang w:val="en-US"/>
        </w:rPr>
        <w:t xml:space="preserve"> pada </w:t>
      </w:r>
      <w:proofErr w:type="spellStart"/>
      <w:r>
        <w:rPr>
          <w:lang w:val="en-US"/>
        </w:rPr>
        <w:t>kurva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bawah</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w:t>
      </w:r>
      <w:proofErr w:type="spellStart"/>
      <w:r>
        <w:rPr>
          <w:lang w:val="en-US"/>
        </w:rPr>
        <w:t>persamaan</w:t>
      </w:r>
      <w:proofErr w:type="spellEnd"/>
      <w:r>
        <w:rPr>
          <w:lang w:val="en-US"/>
        </w:rPr>
        <w:t xml:space="preserve"> 3 </w:t>
      </w:r>
      <w:r>
        <w:rPr>
          <w:rStyle w:val="FootnoteReference"/>
        </w:rPr>
        <w:fldChar w:fldCharType="begin" w:fldLock="1"/>
      </w:r>
      <w:r>
        <w:instrText>ADDIN CSL_CITATION { "citationItems" : [ { "id" : "ITEM-1", "itemData" : { "DOI" : "10.1007/s00703-007-0262-7", "author" : [ { "dropping-particle" : "", "family" : "Guzzetti", "given" : "F", "non-dropping-particle" : "", "parse-names" : false, "suffix" : "" }, { "dropping-particle" : "", "family" : "Peruccacci", "given" : "S", "non-dropping-particle" : "", "parse-names" : false, "suffix" : "" }, { "dropping-particle" : "", "family" : "Rossi", "given" : "M", "non-dropping-particle" : "", "parse-names" : false, "suffix" : "" }, { "dropping-particle" : "", "family" : "Stark", "given" : "C P", "non-dropping-particle" : "", "parse-names" : false, "suffix" : "" } ], "id" : "ITEM-1", "issued" : { "date-parts" : [ [ "2007" ] ] }, "title" : "Rainfall thresholds for the initiation of landslides in central and southern Europe", "type" : "article-journal" }, "uris" : [ "http://www.mendeley.com/documents/?uuid=88a81d63-c4ab-4599-bcd7-0fd9f91c9cda" ] } ], "mendeley" : { "formattedCitation" : "(Guzzetti et al., 2007)", "manualFormatting" : "(Guzzetti et al., 2007)", "plainTextFormattedCitation" : "(Guzzetti et al., 2007)", "previouslyFormattedCitation" : "Guzzetti et al., \u201cRainfall thresholds for the initiation of landslides in central and southern Europe.\u201d" }, "properties" : {  }, "schema" : "https://github.com/citation-style-language/schema/raw/master/csl-citation.json" }</w:instrText>
      </w:r>
      <w:r>
        <w:rPr>
          <w:rStyle w:val="FootnoteReference"/>
        </w:rPr>
        <w:fldChar w:fldCharType="separate"/>
      </w:r>
      <w:r>
        <w:t>(Guzzetti et al., 2007)</w:t>
      </w:r>
      <w:r>
        <w:rPr>
          <w:rStyle w:val="FootnoteReference"/>
        </w:rPr>
        <w:fldChar w:fldCharType="end"/>
      </w:r>
      <w:r>
        <w:rPr>
          <w:lang w:val="en-US"/>
        </w:rPr>
        <w:t>.</w:t>
      </w:r>
    </w:p>
    <w:p w14:paraId="64846601" w14:textId="77777777" w:rsidR="0081308F" w:rsidRDefault="00F021E7">
      <w:pPr>
        <w:ind w:firstLine="567"/>
        <w:rPr>
          <w:lang w:val="en-US"/>
        </w:rPr>
      </w:pPr>
      <w:r>
        <w:object w:dxaOrig="1185" w:dyaOrig="360" w14:anchorId="40AA14F2">
          <v:shape id="_x0000_i1027" type="#_x0000_t75" style="width:60pt;height:18pt" o:ole="">
            <v:imagedata r:id="rId24" o:title=""/>
          </v:shape>
          <o:OLEObject Type="Embed" ProgID="Equation.3" ShapeID="_x0000_i1027" DrawAspect="Content" ObjectID="_1641628932" r:id="rId25"/>
        </w:object>
      </w:r>
      <w:r>
        <w:tab/>
      </w:r>
      <w:r>
        <w:tab/>
      </w:r>
      <w:r>
        <w:tab/>
      </w:r>
      <w:r>
        <w:rPr>
          <w:lang w:val="en-US"/>
        </w:rPr>
        <w:t>(3)</w:t>
      </w:r>
    </w:p>
    <w:p w14:paraId="464A1552" w14:textId="77777777" w:rsidR="0081308F" w:rsidRDefault="00F021E7">
      <w:pPr>
        <w:rPr>
          <w:lang w:val="en-US"/>
        </w:rPr>
      </w:pPr>
      <w:proofErr w:type="spellStart"/>
      <w:r>
        <w:rPr>
          <w:rFonts w:eastAsiaTheme="minorEastAsia"/>
          <w:szCs w:val="24"/>
          <w:lang w:val="en-US"/>
        </w:rPr>
        <w:t>Dimana</w:t>
      </w:r>
      <w:proofErr w:type="spellEnd"/>
      <w:r>
        <w:rPr>
          <w:rFonts w:eastAsiaTheme="minorEastAsia"/>
          <w:szCs w:val="24"/>
          <w:lang w:val="en-US"/>
        </w:rPr>
        <w:t xml:space="preserve">, I </w:t>
      </w:r>
      <w:proofErr w:type="spellStart"/>
      <w:r>
        <w:rPr>
          <w:rFonts w:eastAsiaTheme="minorEastAsia"/>
          <w:szCs w:val="24"/>
          <w:lang w:val="en-US"/>
        </w:rPr>
        <w:t>adalah</w:t>
      </w:r>
      <w:proofErr w:type="spellEnd"/>
      <w:r>
        <w:rPr>
          <w:rFonts w:eastAsiaTheme="minorEastAsia"/>
          <w:szCs w:val="24"/>
          <w:lang w:val="en-US"/>
        </w:rPr>
        <w:t xml:space="preserve"> </w:t>
      </w:r>
      <w:proofErr w:type="spellStart"/>
      <w:r>
        <w:rPr>
          <w:rFonts w:eastAsiaTheme="minorEastAsia"/>
          <w:szCs w:val="24"/>
          <w:lang w:val="en-US"/>
        </w:rPr>
        <w:t>intensitas</w:t>
      </w:r>
      <w:proofErr w:type="spellEnd"/>
      <w:r>
        <w:rPr>
          <w:rFonts w:eastAsiaTheme="minorEastAsia"/>
          <w:szCs w:val="24"/>
          <w:lang w:val="en-US"/>
        </w:rPr>
        <w:t xml:space="preserve"> </w:t>
      </w:r>
      <w:proofErr w:type="spellStart"/>
      <w:r>
        <w:rPr>
          <w:rFonts w:eastAsiaTheme="minorEastAsia"/>
          <w:szCs w:val="24"/>
          <w:lang w:val="en-US"/>
        </w:rPr>
        <w:t>hujan</w:t>
      </w:r>
      <w:proofErr w:type="spellEnd"/>
      <w:r>
        <w:rPr>
          <w:rFonts w:eastAsiaTheme="minorEastAsia"/>
          <w:szCs w:val="24"/>
          <w:lang w:val="en-US"/>
        </w:rPr>
        <w:t xml:space="preserve">, D </w:t>
      </w:r>
      <w:proofErr w:type="spellStart"/>
      <w:r>
        <w:rPr>
          <w:rFonts w:eastAsiaTheme="minorEastAsia"/>
          <w:szCs w:val="24"/>
          <w:lang w:val="en-US"/>
        </w:rPr>
        <w:t>adalah</w:t>
      </w:r>
      <w:proofErr w:type="spellEnd"/>
      <w:r>
        <w:rPr>
          <w:rFonts w:eastAsiaTheme="minorEastAsia"/>
          <w:szCs w:val="24"/>
          <w:lang w:val="en-US"/>
        </w:rPr>
        <w:t xml:space="preserve"> lama </w:t>
      </w:r>
      <w:proofErr w:type="spellStart"/>
      <w:r>
        <w:rPr>
          <w:rFonts w:eastAsiaTheme="minorEastAsia"/>
          <w:szCs w:val="24"/>
          <w:lang w:val="en-US"/>
        </w:rPr>
        <w:t>waktu</w:t>
      </w:r>
      <w:proofErr w:type="spellEnd"/>
      <w:r>
        <w:rPr>
          <w:rFonts w:eastAsiaTheme="minorEastAsia"/>
          <w:szCs w:val="24"/>
          <w:lang w:val="en-US"/>
        </w:rPr>
        <w:t xml:space="preserve"> </w:t>
      </w:r>
      <w:proofErr w:type="spellStart"/>
      <w:r>
        <w:rPr>
          <w:rFonts w:eastAsiaTheme="minorEastAsia"/>
          <w:szCs w:val="24"/>
          <w:lang w:val="en-US"/>
        </w:rPr>
        <w:t>hujan</w:t>
      </w:r>
      <w:proofErr w:type="spellEnd"/>
      <w:r>
        <w:rPr>
          <w:rFonts w:eastAsiaTheme="minorEastAsia"/>
          <w:szCs w:val="24"/>
          <w:lang w:val="en-US"/>
        </w:rPr>
        <w:t xml:space="preserve">. </w:t>
      </w:r>
      <w:proofErr w:type="spellStart"/>
      <w:r>
        <w:rPr>
          <w:rFonts w:eastAsiaTheme="minorEastAsia"/>
          <w:szCs w:val="24"/>
          <w:lang w:val="en-US"/>
        </w:rPr>
        <w:t>Sedangkan</w:t>
      </w:r>
      <w:proofErr w:type="spellEnd"/>
      <w:r>
        <w:rPr>
          <w:rFonts w:eastAsiaTheme="minorEastAsia"/>
          <w:szCs w:val="24"/>
          <w:lang w:val="en-US"/>
        </w:rPr>
        <w:t xml:space="preserve">, </w:t>
      </w:r>
      <w:r>
        <w:t>c, α, dan β</w:t>
      </w:r>
      <w:r>
        <w:rPr>
          <w:lang w:val="en-US"/>
        </w:rPr>
        <w:t xml:space="preserve"> </w:t>
      </w:r>
      <w:proofErr w:type="spellStart"/>
      <w:r>
        <w:rPr>
          <w:lang w:val="en-US"/>
        </w:rPr>
        <w:t>adalah</w:t>
      </w:r>
      <w:proofErr w:type="spellEnd"/>
      <w:r>
        <w:t xml:space="preserve"> parameter empirik</w:t>
      </w:r>
      <w:r>
        <w:rPr>
          <w:lang w:val="en-US"/>
        </w:rPr>
        <w:t>.</w:t>
      </w:r>
    </w:p>
    <w:p w14:paraId="2320C647" w14:textId="77777777" w:rsidR="00AF6D7F" w:rsidRDefault="00AF6D7F">
      <w:pPr>
        <w:rPr>
          <w:lang w:val="en-US"/>
        </w:rPr>
      </w:pPr>
    </w:p>
    <w:p w14:paraId="3B636351" w14:textId="77777777" w:rsidR="0081308F" w:rsidRPr="002410EF" w:rsidRDefault="00F021E7" w:rsidP="0014431A">
      <w:pPr>
        <w:pStyle w:val="Heading2"/>
        <w:rPr>
          <w:lang w:val="en-US"/>
        </w:rPr>
      </w:pPr>
      <w:r w:rsidRPr="002410EF">
        <w:t>Analisis</w:t>
      </w:r>
      <w:r w:rsidRPr="002410EF">
        <w:rPr>
          <w:lang w:val="en-US"/>
        </w:rPr>
        <w:t xml:space="preserve"> ROC </w:t>
      </w:r>
    </w:p>
    <w:p w14:paraId="6EE5E5E0" w14:textId="77777777" w:rsidR="0081308F" w:rsidRDefault="00F021E7" w:rsidP="0014431A">
      <w:pPr>
        <w:pStyle w:val="BodyTextFirstIndent"/>
        <w:rPr>
          <w:lang w:val="en-US"/>
        </w:rPr>
      </w:pPr>
      <w:proofErr w:type="spellStart"/>
      <w:r>
        <w:rPr>
          <w:lang w:val="en-US"/>
        </w:rPr>
        <w:t>Analisis</w:t>
      </w:r>
      <w:proofErr w:type="spellEnd"/>
      <w:r>
        <w:rPr>
          <w:lang w:val="en-US"/>
        </w:rPr>
        <w:t xml:space="preserve"> ROC (</w:t>
      </w:r>
      <w:r>
        <w:rPr>
          <w:i/>
          <w:lang w:val="en-US"/>
        </w:rPr>
        <w:t>Receiver Operating Characteristic</w:t>
      </w:r>
      <w:r>
        <w:rPr>
          <w:lang w:val="en-US"/>
        </w:rPr>
        <w:t xml:space="preserve">) </w:t>
      </w:r>
      <w:proofErr w:type="spellStart"/>
      <w:r>
        <w:rPr>
          <w:lang w:val="en-US"/>
        </w:rPr>
        <w:t>metode</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mengatur</w:t>
      </w:r>
      <w:proofErr w:type="spellEnd"/>
      <w:r>
        <w:rPr>
          <w:lang w:val="en-US"/>
        </w:rPr>
        <w:t xml:space="preserve"> dan </w:t>
      </w:r>
      <w:proofErr w:type="spellStart"/>
      <w:r>
        <w:rPr>
          <w:lang w:val="en-US"/>
        </w:rPr>
        <w:t>mengklasifikasikan</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kategori</w:t>
      </w:r>
      <w:proofErr w:type="spellEnd"/>
      <w:r>
        <w:rPr>
          <w:lang w:val="en-US"/>
        </w:rPr>
        <w:t xml:space="preserve"> yang </w:t>
      </w:r>
      <w:proofErr w:type="spellStart"/>
      <w:r>
        <w:rPr>
          <w:lang w:val="en-US"/>
        </w:rPr>
        <w:t>ditentukan</w:t>
      </w:r>
      <w:proofErr w:type="spellEnd"/>
      <w:r>
        <w:rPr>
          <w:lang w:val="en-US"/>
        </w:rPr>
        <w:t xml:space="preserve"> pada </w:t>
      </w:r>
      <w:proofErr w:type="spellStart"/>
      <w:r>
        <w:rPr>
          <w:lang w:val="en-US"/>
        </w:rPr>
        <w:t>sebuah</w:t>
      </w:r>
      <w:proofErr w:type="spellEnd"/>
      <w:r>
        <w:rPr>
          <w:lang w:val="en-US"/>
        </w:rPr>
        <w:t xml:space="preserve"> model </w:t>
      </w:r>
      <w:proofErr w:type="spellStart"/>
      <w:r>
        <w:rPr>
          <w:lang w:val="en-US"/>
        </w:rPr>
        <w:t>statistik</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kinerjanya</w:t>
      </w:r>
      <w:proofErr w:type="spellEnd"/>
      <w:r>
        <w:rPr>
          <w:lang w:val="en-US"/>
        </w:rPr>
        <w:t xml:space="preserve"> </w:t>
      </w:r>
      <w:r>
        <w:rPr>
          <w:rStyle w:val="FootnoteReference"/>
        </w:rPr>
        <w:fldChar w:fldCharType="begin" w:fldLock="1"/>
      </w:r>
      <w:r>
        <w:instrText>ADDIN CSL_CITATION { "citationItems" : [ { "id" : "ITEM-1", "itemData" : { "DOI" : "10.1161/CIRCULATIONAHA.105.594929", "ISBN" : "1524-4539 (Electronic)", "ISSN" : "00097322", "PMID" : "17283280", "abstract" : "Receiver-operating characteristic (ROC) analysis was originally developed during World War II to analyze classification accuracy in differentiating signal from noise in radar detection.1 Recently, the methodology has been adapted to several clinical areas heavily dependent on screening and diagnostic tests,2\u20134 in particular, laboratory testing,5 epidemi- ology,6 radiology,7\u20139 and bioinformatics.10 ROC analysis is a useful tool for evaluating the perfor- mance of diagnostic tests and more generally for evaluating the accuracy of a statistical model (eg, logistic regression, linear discriminant analysis) that classifies subjects into 1 of 2 categories, diseased or nondiseased. Its function as a simple graphical tool for displaying the accuracy of a medical diagnostic test is one of the most well-known applications of ROC curve analysis. In Circulation from January 1, 1995, through December 5, 2005, 309 articles were published with the key phrase \u201creceiver operating characteristic.\u201d In cardiol- ogy, diagnostic testing plays a fundamental role in clinical practice (eg, serum markers of myocardial necrosis, cardiac imaging tests). Predictive modeling to estimate expected outcomes such as mortality or adverse cardiac events based on patient risk characteristics also is common in cardiovas- cular research. ROC analysis is a useful tool in both of these situations. In this article, we begin by reviewing the measures of accuracy\u2014sensitivity, specificity, and area under the curve (AUC)\u2014that use the ROC curve. We also illustrate how these measures can be applied using the evaluation of a hypothet- ical new diagnostic test as an example. Diagnostic", "author" : [ { "dropping-particle" : "", "family" : "Zou", "given" : "Kelly H.", "non-dropping-particle" : "", "parse-names" : false, "suffix" : "" }, { "dropping-particle" : "", "family" : "O'Malley", "given" : "A. James", "non-dropping-particle" : "", "parse-names" : false, "suffix" : "" }, { "dropping-particle" : "", "family" : "Mauri", "given" : "Laura", "non-dropping-particle" : "", "parse-names" : false, "suffix" : "" } ], "container-title" : "Circulation", "id" : "ITEM-1", "issue" : "5", "issued" : { "date-parts" : [ [ "2007" ] ] }, "page" : "654-657", "title" : "Receiver-operating characteristic analysis for evaluating diagnostic tests and predictive models", "type" : "article-journal", "volume" : "115" }, "uris" : [ "http://www.mendeley.com/documents/?uuid=e6682f52-32b3-41e6-bd84-4b6bcce81d8d" ] } ], "mendeley" : { "formattedCitation" : "(Zou et al., 2007)", "manualFormatting" : "(Fawcett, 2006; Mathew, 2014; Zou et al., 2007)", "plainTextFormattedCitation" : "(Zou et al., 2007)", "previouslyFormattedCitation" : "Kelly H. Zou, A. James O\u2019Malley, dan Laura Mauri, \u201cReceiver-operating characteristic analysis for evaluating diagnostic tests and predictive models,\u201d &lt;i&gt;Circulation&lt;/i&gt; 115, no. 5 (2007): 654\u201357, https://doi.org/10.1161/CIRCULATIONAHA.105.594929." }, "properties" : {  }, "schema" : "https://github.com/citation-style-language/schema/raw/master/csl-citation.json" }</w:instrText>
      </w:r>
      <w:r>
        <w:rPr>
          <w:rStyle w:val="FootnoteReference"/>
        </w:rPr>
        <w:fldChar w:fldCharType="separate"/>
      </w:r>
      <w:r>
        <w:t>(Fawcett, 2006; Mathew, 2014; Zou et al., 2007)</w:t>
      </w:r>
      <w:r>
        <w:rPr>
          <w:rStyle w:val="FootnoteReference"/>
        </w:rPr>
        <w:fldChar w:fldCharType="end"/>
      </w:r>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analisis</w:t>
      </w:r>
      <w:proofErr w:type="spellEnd"/>
      <w:r>
        <w:rPr>
          <w:lang w:val="en-US"/>
        </w:rPr>
        <w:t xml:space="preserve"> ROC </w:t>
      </w:r>
      <w:proofErr w:type="spellStart"/>
      <w:r>
        <w:rPr>
          <w:lang w:val="en-US"/>
        </w:rPr>
        <w:t>dalam</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pada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w:t>
      </w:r>
    </w:p>
    <w:p w14:paraId="04B0BF36" w14:textId="77777777" w:rsidR="009E5FE5" w:rsidRPr="009E5FE5" w:rsidRDefault="009E5FE5" w:rsidP="009E5FE5"/>
    <w:p w14:paraId="0BA41F69" w14:textId="0D35C76A" w:rsidR="0081308F" w:rsidRDefault="0014431A" w:rsidP="0014431A">
      <w:pPr>
        <w:pStyle w:val="Heading2"/>
      </w:pPr>
      <w:r>
        <w:t xml:space="preserve">Tabel Probabilitas </w:t>
      </w:r>
    </w:p>
    <w:p w14:paraId="3255B9BD" w14:textId="77777777" w:rsidR="0081308F" w:rsidRDefault="00F021E7" w:rsidP="0014431A">
      <w:pPr>
        <w:pStyle w:val="BodyTextFirstIndent"/>
        <w:rPr>
          <w:lang w:val="en-US"/>
        </w:rPr>
      </w:pPr>
      <w:r>
        <w:t xml:space="preserve">Tabel probabilitas atau disebut </w:t>
      </w:r>
      <w:r>
        <w:rPr>
          <w:i/>
        </w:rPr>
        <w:t>confusion matrix</w:t>
      </w:r>
      <w:r>
        <w:t xml:space="preserve"> merupakan langkah awal dalam menentukan sebuah kondisi dengan membuat sebuah model klasifikasi (</w:t>
      </w:r>
      <w:r>
        <w:rPr>
          <w:i/>
        </w:rPr>
        <w:t>classified</w:t>
      </w:r>
      <w:r>
        <w:t>) dan contoh (</w:t>
      </w:r>
      <w:r>
        <w:rPr>
          <w:i/>
        </w:rPr>
        <w:t>instance</w:t>
      </w:r>
      <w:r>
        <w:t>)</w:t>
      </w:r>
      <w:r>
        <w:rPr>
          <w:lang w:val="en-US"/>
        </w:rPr>
        <w:t>.</w:t>
      </w:r>
      <w:r w:rsidR="004800AB">
        <w:rPr>
          <w:lang w:val="en-US"/>
        </w:rPr>
        <w:t xml:space="preserve"> M</w:t>
      </w:r>
      <w:r>
        <w:rPr>
          <w:lang w:val="en-US"/>
        </w:rPr>
        <w:t xml:space="preserve">odel </w:t>
      </w:r>
      <w:proofErr w:type="spellStart"/>
      <w:r>
        <w:rPr>
          <w:lang w:val="en-US"/>
        </w:rPr>
        <w:t>klasifikasi</w:t>
      </w:r>
      <w:proofErr w:type="spellEnd"/>
      <w:r>
        <w:rPr>
          <w:lang w:val="en-US"/>
        </w:rPr>
        <w:t xml:space="preserve"> dan </w:t>
      </w:r>
      <w:proofErr w:type="spellStart"/>
      <w:r>
        <w:rPr>
          <w:lang w:val="en-US"/>
        </w:rPr>
        <w:t>conto</w:t>
      </w:r>
      <w:r w:rsidR="004800AB">
        <w:rPr>
          <w:lang w:val="en-US"/>
        </w:rPr>
        <w:t>h</w:t>
      </w:r>
      <w:proofErr w:type="spellEnd"/>
      <w:r w:rsidR="004800AB">
        <w:rPr>
          <w:lang w:val="en-US"/>
        </w:rPr>
        <w:t xml:space="preserve"> yang </w:t>
      </w:r>
      <w:proofErr w:type="spellStart"/>
      <w:r w:rsidR="004800AB">
        <w:rPr>
          <w:lang w:val="en-US"/>
        </w:rPr>
        <w:t>digunakan</w:t>
      </w:r>
      <w:proofErr w:type="spellEnd"/>
      <w:r w:rsidR="004800AB">
        <w:rPr>
          <w:lang w:val="en-US"/>
        </w:rPr>
        <w:t xml:space="preserve"> pada </w:t>
      </w:r>
      <w:proofErr w:type="spellStart"/>
      <w:r w:rsidR="004800AB">
        <w:rPr>
          <w:lang w:val="en-US"/>
        </w:rPr>
        <w:t>penelitian</w:t>
      </w:r>
      <w:proofErr w:type="spellEnd"/>
      <w:r w:rsidR="004800AB">
        <w:rPr>
          <w:lang w:val="en-US"/>
        </w:rPr>
        <w:t xml:space="preserve"> </w:t>
      </w:r>
      <w:proofErr w:type="spellStart"/>
      <w:r w:rsidR="004800AB">
        <w:rPr>
          <w:lang w:val="en-US"/>
        </w:rPr>
        <w:t>ini</w:t>
      </w:r>
      <w:proofErr w:type="spellEnd"/>
      <w:r w:rsidR="004800AB">
        <w:rPr>
          <w:lang w:val="en-US"/>
        </w:rPr>
        <w:t xml:space="preserve"> </w:t>
      </w:r>
      <w:proofErr w:type="spellStart"/>
      <w:r>
        <w:rPr>
          <w:lang w:val="en-US"/>
        </w:rPr>
        <w:t>adalah</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aktual</w:t>
      </w:r>
      <w:proofErr w:type="spellEnd"/>
      <w:r>
        <w:rPr>
          <w:lang w:val="en-US"/>
        </w:rPr>
        <w:t xml:space="preserve"> dan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prediksi</w:t>
      </w:r>
      <w:proofErr w:type="spellEnd"/>
      <w:r>
        <w:rPr>
          <w:lang w:val="en-US"/>
        </w:rPr>
        <w:t xml:space="preserve">. Dari </w:t>
      </w:r>
      <w:proofErr w:type="spellStart"/>
      <w:r>
        <w:rPr>
          <w:lang w:val="en-US"/>
        </w:rPr>
        <w:t>kedua</w:t>
      </w:r>
      <w:proofErr w:type="spellEnd"/>
      <w:r>
        <w:rPr>
          <w:lang w:val="en-US"/>
        </w:rPr>
        <w:t xml:space="preserve"> model yang </w:t>
      </w:r>
      <w:proofErr w:type="spellStart"/>
      <w:r>
        <w:rPr>
          <w:lang w:val="en-US"/>
        </w:rPr>
        <w:t>sudah</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probabilitas</w:t>
      </w:r>
      <w:proofErr w:type="spellEnd"/>
      <w:r>
        <w:rPr>
          <w:lang w:val="en-US"/>
        </w:rPr>
        <w:t xml:space="preserve"> yang </w:t>
      </w:r>
      <w:proofErr w:type="spellStart"/>
      <w:r>
        <w:rPr>
          <w:lang w:val="en-US"/>
        </w:rPr>
        <w:t>merupakan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aktual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prediksi</w:t>
      </w:r>
      <w:proofErr w:type="spellEnd"/>
      <w:r>
        <w:rPr>
          <w:lang w:val="en-US"/>
        </w:rPr>
        <w:t xml:space="preserve"> yang </w:t>
      </w:r>
      <w:proofErr w:type="spellStart"/>
      <w:r>
        <w:rPr>
          <w:lang w:val="en-US"/>
        </w:rPr>
        <w:t>ditiap</w:t>
      </w:r>
      <w:proofErr w:type="spellEnd"/>
      <w:r>
        <w:rPr>
          <w:lang w:val="en-US"/>
        </w:rPr>
        <w:t xml:space="preserve"> </w:t>
      </w:r>
      <w:proofErr w:type="spellStart"/>
      <w:r>
        <w:rPr>
          <w:lang w:val="en-US"/>
        </w:rPr>
        <w:t>kolom</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dibagi</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longsor</w:t>
      </w:r>
      <w:proofErr w:type="spellEnd"/>
      <w:r>
        <w:rPr>
          <w:lang w:val="en-US"/>
        </w:rPr>
        <w:t xml:space="preserve"> (1) dan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(0). Akan </w:t>
      </w:r>
      <w:proofErr w:type="spellStart"/>
      <w:r>
        <w:rPr>
          <w:lang w:val="en-US"/>
        </w:rPr>
        <w:t>tetapi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dikategorikan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(I)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I</w:t>
      </w:r>
      <w:r>
        <w:rPr>
          <w:vertAlign w:val="subscript"/>
          <w:lang w:val="en-US"/>
        </w:rPr>
        <w:t>pred</w:t>
      </w:r>
      <w:proofErr w:type="spellEnd"/>
      <w:r>
        <w:rPr>
          <w:lang w:val="en-US"/>
        </w:rPr>
        <w:t xml:space="preserve">) dan </w:t>
      </w:r>
      <w:proofErr w:type="spellStart"/>
      <w:r>
        <w:rPr>
          <w:lang w:val="en-US"/>
        </w:rPr>
        <w:t>dikategorikan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(I) </w:t>
      </w:r>
      <w:proofErr w:type="spellStart"/>
      <w:r>
        <w:rPr>
          <w:lang w:val="en-US"/>
        </w:rPr>
        <w:t>lebih</w:t>
      </w:r>
      <w:proofErr w:type="spellEnd"/>
      <w:r>
        <w:rPr>
          <w:lang w:val="en-US"/>
        </w:rPr>
        <w:t xml:space="preserve"> </w:t>
      </w:r>
      <w:proofErr w:type="spellStart"/>
      <w:r>
        <w:rPr>
          <w:lang w:val="en-US"/>
        </w:rPr>
        <w:t>kecil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I</w:t>
      </w:r>
      <w:r>
        <w:rPr>
          <w:vertAlign w:val="subscript"/>
          <w:lang w:val="en-US"/>
        </w:rPr>
        <w:t>pred</w:t>
      </w:r>
      <w:proofErr w:type="spellEnd"/>
      <w:r>
        <w:rPr>
          <w:lang w:val="en-US"/>
        </w:rPr>
        <w:t xml:space="preserve">). </w:t>
      </w:r>
      <w:proofErr w:type="spellStart"/>
      <w:r>
        <w:rPr>
          <w:lang w:val="en-US"/>
        </w:rPr>
        <w:t>Tabel</w:t>
      </w:r>
      <w:proofErr w:type="spellEnd"/>
      <w:r>
        <w:rPr>
          <w:lang w:val="en-US"/>
        </w:rPr>
        <w:t xml:space="preserve"> 1 </w:t>
      </w:r>
      <w:proofErr w:type="spellStart"/>
      <w:r>
        <w:rPr>
          <w:lang w:val="en-US"/>
        </w:rPr>
        <w:t>menampilkan</w:t>
      </w:r>
      <w:proofErr w:type="spellEnd"/>
      <w:r>
        <w:rPr>
          <w:lang w:val="en-US"/>
        </w:rPr>
        <w:t xml:space="preserve"> </w:t>
      </w:r>
      <w:r>
        <w:rPr>
          <w:i/>
          <w:lang w:val="en-US"/>
        </w:rPr>
        <w:t xml:space="preserve">confusion matrix </w:t>
      </w:r>
      <w:proofErr w:type="spellStart"/>
      <w:r>
        <w:rPr>
          <w:lang w:val="en-US"/>
        </w:rPr>
        <w:t>antara</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aktual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prediksi</w:t>
      </w:r>
      <w:proofErr w:type="spellEnd"/>
      <w:r>
        <w:rPr>
          <w:lang w:val="en-US"/>
        </w:rPr>
        <w:t xml:space="preserve"> yang </w:t>
      </w:r>
      <w:proofErr w:type="spellStart"/>
      <w:r>
        <w:rPr>
          <w:lang w:val="en-US"/>
        </w:rPr>
        <w:t>menghasilkan</w:t>
      </w:r>
      <w:proofErr w:type="spellEnd"/>
      <w:r>
        <w:rPr>
          <w:lang w:val="en-US"/>
        </w:rPr>
        <w:t xml:space="preserve"> </w:t>
      </w:r>
      <w:proofErr w:type="spellStart"/>
      <w:r>
        <w:rPr>
          <w:lang w:val="en-US"/>
        </w:rPr>
        <w:t>empat</w:t>
      </w:r>
      <w:proofErr w:type="spellEnd"/>
      <w:r>
        <w:rPr>
          <w:lang w:val="en-US"/>
        </w:rPr>
        <w:t xml:space="preserve"> </w:t>
      </w:r>
      <w:proofErr w:type="spellStart"/>
      <w:r>
        <w:rPr>
          <w:lang w:val="en-US"/>
        </w:rPr>
        <w:t>kondisi</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terjadi</w:t>
      </w:r>
      <w:proofErr w:type="spellEnd"/>
      <w:r>
        <w:rPr>
          <w:lang w:val="en-US"/>
        </w:rPr>
        <w:t xml:space="preserve">. </w:t>
      </w:r>
      <w:r>
        <w:rPr>
          <w:i/>
          <w:lang w:val="en-US"/>
        </w:rPr>
        <w:t xml:space="preserve">True Positive </w:t>
      </w:r>
      <w:proofErr w:type="spellStart"/>
      <w:r>
        <w:rPr>
          <w:lang w:val="en-US"/>
        </w:rPr>
        <w:t>terjadi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pada </w:t>
      </w:r>
      <w:proofErr w:type="spellStart"/>
      <w:r>
        <w:rPr>
          <w:lang w:val="en-US"/>
        </w:rPr>
        <w:t>kejadian</w:t>
      </w:r>
      <w:proofErr w:type="spellEnd"/>
      <w:r>
        <w:rPr>
          <w:lang w:val="en-US"/>
        </w:rPr>
        <w:t xml:space="preserve"> </w:t>
      </w:r>
      <w:proofErr w:type="spellStart"/>
      <w:r>
        <w:rPr>
          <w:lang w:val="en-US"/>
        </w:rPr>
        <w:t>aktual</w:t>
      </w:r>
      <w:proofErr w:type="spellEnd"/>
      <w:r>
        <w:rPr>
          <w:lang w:val="en-US"/>
        </w:rPr>
        <w:t xml:space="preserve"> dan </w:t>
      </w:r>
      <w:proofErr w:type="spellStart"/>
      <w:r>
        <w:rPr>
          <w:lang w:val="en-US"/>
        </w:rPr>
        <w:t>kejadian</w:t>
      </w:r>
      <w:proofErr w:type="spellEnd"/>
      <w:r>
        <w:rPr>
          <w:lang w:val="en-US"/>
        </w:rPr>
        <w:t xml:space="preserve"> yang </w:t>
      </w:r>
      <w:proofErr w:type="spellStart"/>
      <w:r>
        <w:rPr>
          <w:lang w:val="en-US"/>
        </w:rPr>
        <w:t>diprediksi</w:t>
      </w:r>
      <w:proofErr w:type="spellEnd"/>
      <w:r>
        <w:rPr>
          <w:lang w:val="en-US"/>
        </w:rPr>
        <w:t xml:space="preserve"> (1,1). </w:t>
      </w:r>
      <w:r>
        <w:rPr>
          <w:i/>
          <w:lang w:val="en-US"/>
        </w:rPr>
        <w:t>True Negative</w:t>
      </w:r>
      <w:r>
        <w:rPr>
          <w:lang w:val="en-US"/>
        </w:rPr>
        <w:t xml:space="preserve"> </w:t>
      </w:r>
      <w:proofErr w:type="spellStart"/>
      <w:r>
        <w:rPr>
          <w:lang w:val="en-US"/>
        </w:rPr>
        <w:t>adalah</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pada </w:t>
      </w:r>
      <w:proofErr w:type="spellStart"/>
      <w:r>
        <w:rPr>
          <w:lang w:val="en-US"/>
        </w:rPr>
        <w:t>kejadian</w:t>
      </w:r>
      <w:proofErr w:type="spellEnd"/>
      <w:r>
        <w:rPr>
          <w:lang w:val="en-US"/>
        </w:rPr>
        <w:t xml:space="preserve"> </w:t>
      </w:r>
      <w:proofErr w:type="spellStart"/>
      <w:r>
        <w:rPr>
          <w:lang w:val="en-US"/>
        </w:rPr>
        <w:t>aktual</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prediksi</w:t>
      </w:r>
      <w:proofErr w:type="spellEnd"/>
      <w:r>
        <w:rPr>
          <w:lang w:val="en-US"/>
        </w:rPr>
        <w:t xml:space="preserve"> (0,0). </w:t>
      </w:r>
      <w:r>
        <w:rPr>
          <w:i/>
          <w:lang w:val="en-US"/>
        </w:rPr>
        <w:t xml:space="preserve">False </w:t>
      </w:r>
      <w:r>
        <w:rPr>
          <w:i/>
          <w:lang w:val="en-US"/>
        </w:rPr>
        <w:t>Positive</w:t>
      </w:r>
      <w:r>
        <w:rPr>
          <w:lang w:val="en-US"/>
        </w:rPr>
        <w:t xml:space="preserve"> </w:t>
      </w:r>
      <w:proofErr w:type="spellStart"/>
      <w:r>
        <w:rPr>
          <w:lang w:val="en-US"/>
        </w:rPr>
        <w:t>terjadi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pada </w:t>
      </w:r>
      <w:proofErr w:type="spellStart"/>
      <w:r>
        <w:rPr>
          <w:lang w:val="en-US"/>
        </w:rPr>
        <w:t>kejadian</w:t>
      </w:r>
      <w:proofErr w:type="spellEnd"/>
      <w:r>
        <w:rPr>
          <w:lang w:val="en-US"/>
        </w:rPr>
        <w:t xml:space="preserve"> </w:t>
      </w:r>
      <w:proofErr w:type="spellStart"/>
      <w:r>
        <w:rPr>
          <w:lang w:val="en-US"/>
        </w:rPr>
        <w:t>aktual</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(0,1). </w:t>
      </w:r>
      <w:r>
        <w:rPr>
          <w:i/>
          <w:lang w:val="en-US"/>
        </w:rPr>
        <w:t xml:space="preserve">False Negative </w:t>
      </w:r>
      <w:proofErr w:type="spellStart"/>
      <w:r>
        <w:rPr>
          <w:lang w:val="en-US"/>
        </w:rPr>
        <w:t>adalah</w:t>
      </w:r>
      <w:proofErr w:type="spellEnd"/>
      <w:r>
        <w:rPr>
          <w:lang w:val="en-US"/>
        </w:rPr>
        <w:t xml:space="preserve"> </w:t>
      </w:r>
      <w:proofErr w:type="spellStart"/>
      <w:r>
        <w:rPr>
          <w:lang w:val="en-US"/>
        </w:rPr>
        <w:t>curah</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pada </w:t>
      </w:r>
      <w:proofErr w:type="spellStart"/>
      <w:r>
        <w:rPr>
          <w:lang w:val="en-US"/>
        </w:rPr>
        <w:t>kejadian</w:t>
      </w:r>
      <w:proofErr w:type="spellEnd"/>
      <w:r>
        <w:rPr>
          <w:lang w:val="en-US"/>
        </w:rPr>
        <w:t xml:space="preserve"> </w:t>
      </w:r>
      <w:proofErr w:type="spellStart"/>
      <w:r>
        <w:rPr>
          <w:lang w:val="en-US"/>
        </w:rPr>
        <w:t>aktual</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(1,0). </w:t>
      </w:r>
      <w:r>
        <w:rPr>
          <w:i/>
          <w:lang w:val="en-US"/>
        </w:rPr>
        <w:t xml:space="preserve">False positive </w:t>
      </w:r>
      <w:r>
        <w:rPr>
          <w:lang w:val="en-US"/>
        </w:rPr>
        <w:t xml:space="preserve">dan </w:t>
      </w:r>
      <w:r>
        <w:rPr>
          <w:i/>
          <w:lang w:val="en-US"/>
        </w:rPr>
        <w:t xml:space="preserve">False negative </w:t>
      </w:r>
      <w:r>
        <w:rPr>
          <w:lang w:val="en-US"/>
        </w:rPr>
        <w:t xml:space="preserve">juga </w:t>
      </w:r>
      <w:proofErr w:type="spellStart"/>
      <w:r>
        <w:rPr>
          <w:lang w:val="en-US"/>
        </w:rPr>
        <w:t>disebut</w:t>
      </w:r>
      <w:proofErr w:type="spellEnd"/>
      <w:r>
        <w:rPr>
          <w:lang w:val="en-US"/>
        </w:rPr>
        <w:t xml:space="preserve"> </w:t>
      </w:r>
      <w:r>
        <w:rPr>
          <w:i/>
          <w:lang w:val="en-US"/>
        </w:rPr>
        <w:t>Error type I</w:t>
      </w:r>
      <w:r>
        <w:rPr>
          <w:lang w:val="en-US"/>
        </w:rPr>
        <w:t xml:space="preserve"> dan </w:t>
      </w:r>
      <w:r>
        <w:rPr>
          <w:i/>
          <w:lang w:val="en-US"/>
        </w:rPr>
        <w:t xml:space="preserve">Error type II </w:t>
      </w:r>
      <w:r w:rsidRPr="006E4D81">
        <w:rPr>
          <w:rStyle w:val="FootnoteReference"/>
        </w:rPr>
        <w:fldChar w:fldCharType="begin" w:fldLock="1"/>
      </w:r>
      <w:r w:rsidRPr="006E4D81">
        <w:instrText>ADDIN CSL_CITATION { "citationItems" : [ { "id" : "ITEM-1", "itemData" : { "DOI" : "10.1016/j.enggeo.2009.12.004", "ISBN" : "0013-7952", "ISSN" : "00137952", "abstract" : "Evaluating the performance of landslide susceptibility models is needed to ensure their reliable application to risk management and land-use planning. When results from multiple models are available, a comparison of their performance is necessary to select the model which performs better. In this paper, different techniques to evaluate model performance are discussed and tested using shallow landslide/debris-flow susceptibility models recently presented in the literature (Carrara, A., Crosta, G.B., Frattini, P., 2008. Comparing models of debris-flow susceptibility in the alpine environment. Geomorphology 94 (3-4), 353-378). Moreover, an evaluation technique based on the minimization of costs that may arise from the adoption of the model as a land management regulatory tool, is presented. The results of the application show that simple statistics such as Accuracy, Threat score, Gilbert's skill score, Pierce's skill score, Heidke skill score, and Yule's Q are problematic as they need to split the classified objects into two classes (e.g., stable/unstable) by defining an a-priori value of cutoff susceptibility, which is often not trivial. ROC curves and Success-Rate curves are cutoff-independent and can be used to efficiently visualize and compare the performance of models, but do not explicitly include classification costs. In addition, Success-Rate curves, under certain conditions, can be misleading when applied to grid-cell models. Cost curves include costs and a-priori probabilities, and are suitable for landslide susceptibility model performance evaluation from a practical point of view. ?? 2009 Elsevier B.V. All rights reserved.", "author" : [ { "dropping-particle" : "", "family" : "Frattini", "given" : "Paolo", "non-dropping-particle" : "", "parse-names" : false, "suffix" : "" }, { "dropping-particle" : "", "family" : "Crosta", "given" : "Giovanni", "non-dropping-particle" : "", "parse-names" : false, "suffix" : "" }, { "dropping-particle" : "", "family" : "Carrara", "given" : "Alberto", "non-dropping-particle" : "", "parse-names" : false, "suffix" : "" } ], "container-title" : "Engineering Geology", "id" : "ITEM-1", "issue" : "1-4", "issued" : { "date-parts" : [ [ "2010" ] ] }, "page" : "62-72", "publisher" : "Elsevier B.V.", "title" : "Techniques for evaluating the performance of landslide susceptibility models", "type" : "article-journal", "volume" : "111" }, "uris" : [ "http://www.mendeley.com/documents/?uuid=752c0037-3189-456b-a9d3-daeb448e1381" ] } ], "mendeley" : { "formattedCitation" : "(Frattini et al., 2010)", "manualFormatting" : "(Frattini, et al., 2010)", "plainTextFormattedCitation" : "(Frattini et al., 2010)", "previouslyFormattedCitation" : "Paolo Frattini, Giovanni Crosta, dan Alberto Carrara, \u201cTechniques for evaluating the performance of landslide susceptibility models,\u201d &lt;i&gt;Engineering Geology&lt;/i&gt; 111, no. 1\u20134 (2010): 62\u201372, https://doi.org/10.1016/j.enggeo.2009.12.004." }, "properties" : {  }, "schema" : "https://github.com/citation-style-language/schema/raw/master/csl-citation.json" }</w:instrText>
      </w:r>
      <w:r w:rsidRPr="006E4D81">
        <w:rPr>
          <w:rStyle w:val="FootnoteReference"/>
        </w:rPr>
        <w:fldChar w:fldCharType="separate"/>
      </w:r>
      <w:r w:rsidRPr="006E4D81">
        <w:t>(Frattini, et al., 2010)</w:t>
      </w:r>
      <w:r w:rsidRPr="006E4D81">
        <w:rPr>
          <w:rStyle w:val="FootnoteReference"/>
        </w:rPr>
        <w:fldChar w:fldCharType="end"/>
      </w:r>
      <w:r>
        <w:rPr>
          <w:lang w:val="en-US"/>
        </w:rPr>
        <w:t>.</w:t>
      </w:r>
    </w:p>
    <w:p w14:paraId="1DC36326" w14:textId="77777777" w:rsidR="0081308F" w:rsidRPr="002410EF" w:rsidRDefault="0081308F" w:rsidP="002410EF"/>
    <w:p w14:paraId="45949576" w14:textId="7036BCA9" w:rsidR="0014431A" w:rsidRPr="0014431A" w:rsidRDefault="00F021E7" w:rsidP="0014431A">
      <w:pPr>
        <w:pStyle w:val="Caption"/>
      </w:pPr>
      <w:proofErr w:type="spellStart"/>
      <w:r>
        <w:rPr>
          <w:lang w:val="en-US"/>
        </w:rPr>
        <w:t>Tabel</w:t>
      </w:r>
      <w:proofErr w:type="spellEnd"/>
      <w:r>
        <w:rPr>
          <w:lang w:val="en-US"/>
        </w:rPr>
        <w:t xml:space="preserve"> 1 </w:t>
      </w:r>
      <w:proofErr w:type="spellStart"/>
      <w:r>
        <w:rPr>
          <w:lang w:val="en-US"/>
        </w:rPr>
        <w:t>Tabel</w:t>
      </w:r>
      <w:proofErr w:type="spellEnd"/>
      <w:r>
        <w:rPr>
          <w:lang w:val="en-US"/>
        </w:rPr>
        <w:t xml:space="preserve"> </w:t>
      </w:r>
      <w:proofErr w:type="spellStart"/>
      <w:r>
        <w:rPr>
          <w:lang w:val="en-US"/>
        </w:rPr>
        <w:t>probabilitas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analisis</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r>
        <w:rPr>
          <w:rStyle w:val="FootnoteReference"/>
        </w:rPr>
        <w:fldChar w:fldCharType="begin" w:fldLock="1"/>
      </w:r>
      <w:r>
        <w:instrText>ADDIN CSL_CITATION { "citationItems" : [ { "id" : "ITEM-1", "itemData" : { "DOI" : "10.5194/hess-18-4913-2014", "ISSN" : "16077938", "abstract" : "ssessment of landslide-triggering rainfall thresholds is useful for early warning in prone areas. In this paper, it is shown how stochastic rainfall models and hydrological and slope stability physically based models can be advantageously combined in a Monte Carlo simulation framework to generate virtually unlimited-length synthetic rainfall and related slope stability factor of safety data, exploiting the information contained in observed rainfall records and field-measurements of soil hydraulic and geotechnical parameters. The synthetic data set, dichotomized in triggering and non-triggering rainfall events, is analyzed by receiver operating characteristics (ROC) analysis to derive stochastic-input physically based thresholds that optimize the trade-off between correct and wrong predictions. Moreover, the specific modeling framework implemented in this work, based on hourly analysis, enables one to analyze the uncertainty related to variability of rainfall intensity within events and to past rainfall (antecedent rainfall). A specific focus is dedicated to the widely used power-law rainfall intensity\u2013duration (I\u2013D) thresholds. Results indicate that variability of intensity during rainfall events influences significantly rainfall intensity and duration associated with landslide triggering. Remarkably, when a time-variable rainfall-rate event is considered, the simulated triggering points may be separated with a very good approximation from the non-triggering ones by a I\u2013D power-law equation, while a representation of rainfall as constant\u2013intensity hyetographs globally leads to non-conservative results. This indicates that the I\u2013D power-law equation is adequate to represent the triggering part due to transient infiltration produced by rainfall events of variable intensity and thus gives a physically based justification for this widely used threshold form, which provides results that are valid when landslide occurrence is mostly due to that part. These conditions are more likely to occur in hillslopes of low specific upslope contributing area, relatively high hydraulic conductivity and high critical wetness ratio. Otherwise, rainfall time history occurring before single rainfall events influences landslide triggering, determining whether a threshold based only on rainfall intensity and duration may be sufficient or it needs to be improved by the introduction of antecedent rainfall variables. Further analyses show that predictability of landslides decrease\u2026", "author" : [ { "dropping-particle" : "", "family" : "Peres", "given" : "D. J.", "non-dropping-particle" : "", "parse-names" : false, "suffix" : "" }, { "dropping-particle" : "", "family" : "Cancelliere", "given" : "A.", "non-dropping-particle" : "", "parse-names" : false, "suffix" : "" } ], "container-title" : "Hydrology and Earth System Sciences", "id" : "ITEM-1", "issue" : "12", "issued" : { "date-parts" : [ [ "2014" ] ] }, "page" : "4913-4931", "title" : "Derivation and evaluation of landslide-triggering thresholds by a Monte Carlo approach", "type" : "article-journal", "volume" : "18" }, "uris" : [ "http://www.mendeley.com/documents/?uuid=cbc3f800-6141-419f-bbfe-ede9ae03c75a" ] } ], "mendeley" : { "formattedCitation" : "(Peres dan Cancelliere, 2014)", "plainTextFormattedCitation" : "(Peres dan Cancelliere, 2014)", "previouslyFormattedCitation" : "D. J. Peres dan A. Cancelliere, \u201cDerivation and evaluation of landslide-triggering thresholds by a Monte Carlo approach,\u201d &lt;i&gt;Hydrology and Earth System Sciences&lt;/i&gt; 18, no. 12 (2014): 4913\u201331, https://doi.org/10.5194/hess-18-4913-2014." }, "properties" : {  }, "schema" : "https://github.com/citation-style-language/schema/raw/master/csl-citation.json" }</w:instrText>
      </w:r>
      <w:r>
        <w:rPr>
          <w:rStyle w:val="FootnoteReference"/>
        </w:rPr>
        <w:fldChar w:fldCharType="separate"/>
      </w:r>
      <w:r>
        <w:rPr>
          <w:bCs/>
          <w:lang w:val="en-US"/>
        </w:rPr>
        <w:t xml:space="preserve">(Peres dan </w:t>
      </w:r>
      <w:proofErr w:type="spellStart"/>
      <w:r>
        <w:rPr>
          <w:bCs/>
          <w:lang w:val="en-US"/>
        </w:rPr>
        <w:t>Cancelliere</w:t>
      </w:r>
      <w:proofErr w:type="spellEnd"/>
      <w:r>
        <w:rPr>
          <w:bCs/>
          <w:lang w:val="en-US"/>
        </w:rPr>
        <w:t>, 2014)</w:t>
      </w:r>
      <w:r>
        <w:rPr>
          <w:rStyle w:val="FootnoteReference"/>
        </w:rPr>
        <w:fldChar w:fldCharType="end"/>
      </w:r>
    </w:p>
    <w:tbl>
      <w:tblPr>
        <w:tblStyle w:val="PlainTable21"/>
        <w:tblW w:w="4535" w:type="dxa"/>
        <w:tblLayout w:type="fixed"/>
        <w:tblLook w:val="04A0" w:firstRow="1" w:lastRow="0" w:firstColumn="1" w:lastColumn="0" w:noHBand="0" w:noVBand="1"/>
      </w:tblPr>
      <w:tblGrid>
        <w:gridCol w:w="1000"/>
        <w:gridCol w:w="1137"/>
        <w:gridCol w:w="1212"/>
        <w:gridCol w:w="1186"/>
      </w:tblGrid>
      <w:tr w:rsidR="0081308F" w14:paraId="0AE6CA31" w14:textId="77777777" w:rsidTr="00813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gridSpan w:val="2"/>
            <w:vMerge w:val="restart"/>
            <w:vAlign w:val="center"/>
          </w:tcPr>
          <w:p w14:paraId="2BC4B3F8" w14:textId="77777777" w:rsidR="0081308F" w:rsidRDefault="0081308F">
            <w:pPr>
              <w:jc w:val="center"/>
              <w:rPr>
                <w:b w:val="0"/>
                <w:bCs w:val="0"/>
                <w:sz w:val="20"/>
                <w:szCs w:val="20"/>
                <w:lang w:val="en-US"/>
              </w:rPr>
            </w:pPr>
          </w:p>
        </w:tc>
        <w:tc>
          <w:tcPr>
            <w:tcW w:w="2398" w:type="dxa"/>
            <w:gridSpan w:val="2"/>
            <w:vAlign w:val="center"/>
          </w:tcPr>
          <w:p w14:paraId="343907A3" w14:textId="77777777" w:rsidR="0081308F" w:rsidRDefault="00F021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proofErr w:type="spellStart"/>
            <w:r>
              <w:rPr>
                <w:b w:val="0"/>
                <w:sz w:val="20"/>
                <w:szCs w:val="20"/>
                <w:lang w:val="en-US"/>
              </w:rPr>
              <w:t>Kejadian</w:t>
            </w:r>
            <w:proofErr w:type="spellEnd"/>
            <w:r>
              <w:rPr>
                <w:b w:val="0"/>
                <w:sz w:val="20"/>
                <w:szCs w:val="20"/>
                <w:lang w:val="en-US"/>
              </w:rPr>
              <w:t xml:space="preserve"> </w:t>
            </w:r>
            <w:proofErr w:type="spellStart"/>
            <w:r>
              <w:rPr>
                <w:b w:val="0"/>
                <w:sz w:val="20"/>
                <w:szCs w:val="20"/>
                <w:lang w:val="en-US"/>
              </w:rPr>
              <w:t>Longsor</w:t>
            </w:r>
            <w:proofErr w:type="spellEnd"/>
            <w:r>
              <w:rPr>
                <w:b w:val="0"/>
                <w:sz w:val="20"/>
                <w:szCs w:val="20"/>
                <w:lang w:val="en-US"/>
              </w:rPr>
              <w:t xml:space="preserve"> </w:t>
            </w:r>
            <w:proofErr w:type="spellStart"/>
            <w:r>
              <w:rPr>
                <w:b w:val="0"/>
                <w:sz w:val="20"/>
                <w:szCs w:val="20"/>
                <w:lang w:val="en-US"/>
              </w:rPr>
              <w:t>Aktual</w:t>
            </w:r>
            <w:proofErr w:type="spellEnd"/>
          </w:p>
        </w:tc>
      </w:tr>
      <w:tr w:rsidR="0081308F" w14:paraId="46111862" w14:textId="77777777" w:rsidTr="0081308F">
        <w:tc>
          <w:tcPr>
            <w:cnfStyle w:val="001000000000" w:firstRow="0" w:lastRow="0" w:firstColumn="1" w:lastColumn="0" w:oddVBand="0" w:evenVBand="0" w:oddHBand="0" w:evenHBand="0" w:firstRowFirstColumn="0" w:firstRowLastColumn="0" w:lastRowFirstColumn="0" w:lastRowLastColumn="0"/>
            <w:tcW w:w="2137" w:type="dxa"/>
            <w:gridSpan w:val="2"/>
            <w:vMerge/>
            <w:tcBorders>
              <w:top w:val="single" w:sz="4" w:space="0" w:color="7F7F7F" w:themeColor="text1" w:themeTint="80"/>
              <w:bottom w:val="single" w:sz="4" w:space="0" w:color="7F7F7F" w:themeColor="text1" w:themeTint="80"/>
            </w:tcBorders>
            <w:vAlign w:val="center"/>
          </w:tcPr>
          <w:p w14:paraId="52E76256" w14:textId="77777777" w:rsidR="0081308F" w:rsidRDefault="0081308F">
            <w:pPr>
              <w:jc w:val="center"/>
              <w:rPr>
                <w:b w:val="0"/>
                <w:bCs w:val="0"/>
                <w:sz w:val="20"/>
                <w:szCs w:val="20"/>
                <w:lang w:val="en-US"/>
              </w:rPr>
            </w:pPr>
          </w:p>
        </w:tc>
        <w:tc>
          <w:tcPr>
            <w:tcW w:w="1212" w:type="dxa"/>
            <w:tcBorders>
              <w:top w:val="single" w:sz="4" w:space="0" w:color="7F7F7F" w:themeColor="text1" w:themeTint="80"/>
              <w:bottom w:val="single" w:sz="4" w:space="0" w:color="7F7F7F" w:themeColor="text1" w:themeTint="80"/>
            </w:tcBorders>
            <w:vAlign w:val="center"/>
          </w:tcPr>
          <w:p w14:paraId="11B46159"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Pr>
                <w:sz w:val="20"/>
                <w:szCs w:val="20"/>
                <w:lang w:val="en-US"/>
              </w:rPr>
              <w:t>Longsor</w:t>
            </w:r>
            <w:proofErr w:type="spellEnd"/>
            <w:r>
              <w:rPr>
                <w:sz w:val="20"/>
                <w:szCs w:val="20"/>
                <w:lang w:val="en-US"/>
              </w:rPr>
              <w:t xml:space="preserve"> (1)</w:t>
            </w:r>
          </w:p>
        </w:tc>
        <w:tc>
          <w:tcPr>
            <w:tcW w:w="1186" w:type="dxa"/>
            <w:tcBorders>
              <w:top w:val="single" w:sz="4" w:space="0" w:color="7F7F7F" w:themeColor="text1" w:themeTint="80"/>
              <w:bottom w:val="single" w:sz="4" w:space="0" w:color="7F7F7F" w:themeColor="text1" w:themeTint="80"/>
            </w:tcBorders>
            <w:vAlign w:val="center"/>
          </w:tcPr>
          <w:p w14:paraId="50076095"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Pr>
                <w:sz w:val="20"/>
                <w:szCs w:val="20"/>
                <w:lang w:val="en-US"/>
              </w:rPr>
              <w:t>Tidak</w:t>
            </w:r>
            <w:proofErr w:type="spellEnd"/>
            <w:r>
              <w:rPr>
                <w:sz w:val="20"/>
                <w:szCs w:val="20"/>
                <w:lang w:val="en-US"/>
              </w:rPr>
              <w:t xml:space="preserve"> </w:t>
            </w:r>
            <w:proofErr w:type="spellStart"/>
            <w:r>
              <w:rPr>
                <w:sz w:val="20"/>
                <w:szCs w:val="20"/>
                <w:lang w:val="en-US"/>
              </w:rPr>
              <w:t>longsor</w:t>
            </w:r>
            <w:proofErr w:type="spellEnd"/>
            <w:r>
              <w:rPr>
                <w:sz w:val="20"/>
                <w:szCs w:val="20"/>
                <w:lang w:val="en-US"/>
              </w:rPr>
              <w:t xml:space="preserve"> (0)</w:t>
            </w:r>
          </w:p>
        </w:tc>
      </w:tr>
      <w:tr w:rsidR="0081308F" w14:paraId="077E57BF" w14:textId="77777777" w:rsidTr="0081308F">
        <w:tc>
          <w:tcPr>
            <w:cnfStyle w:val="001000000000" w:firstRow="0" w:lastRow="0" w:firstColumn="1" w:lastColumn="0" w:oddVBand="0" w:evenVBand="0" w:oddHBand="0" w:evenHBand="0" w:firstRowFirstColumn="0" w:firstRowLastColumn="0" w:lastRowFirstColumn="0" w:lastRowLastColumn="0"/>
            <w:tcW w:w="1000" w:type="dxa"/>
            <w:vMerge w:val="restart"/>
            <w:vAlign w:val="center"/>
          </w:tcPr>
          <w:p w14:paraId="18E142CB" w14:textId="77777777" w:rsidR="0081308F" w:rsidRDefault="00F021E7">
            <w:pPr>
              <w:jc w:val="center"/>
              <w:rPr>
                <w:bCs w:val="0"/>
                <w:sz w:val="20"/>
                <w:szCs w:val="20"/>
                <w:lang w:val="en-US"/>
              </w:rPr>
            </w:pPr>
            <w:proofErr w:type="spellStart"/>
            <w:r>
              <w:rPr>
                <w:b w:val="0"/>
                <w:sz w:val="20"/>
                <w:szCs w:val="20"/>
                <w:lang w:val="en-US"/>
              </w:rPr>
              <w:t>Kejadian</w:t>
            </w:r>
            <w:proofErr w:type="spellEnd"/>
            <w:r>
              <w:rPr>
                <w:b w:val="0"/>
                <w:sz w:val="20"/>
                <w:szCs w:val="20"/>
                <w:lang w:val="en-US"/>
              </w:rPr>
              <w:t xml:space="preserve"> </w:t>
            </w:r>
            <w:proofErr w:type="spellStart"/>
            <w:r>
              <w:rPr>
                <w:b w:val="0"/>
                <w:sz w:val="20"/>
                <w:szCs w:val="20"/>
                <w:lang w:val="en-US"/>
              </w:rPr>
              <w:t>Longsor</w:t>
            </w:r>
            <w:proofErr w:type="spellEnd"/>
            <w:r>
              <w:rPr>
                <w:b w:val="0"/>
                <w:sz w:val="20"/>
                <w:szCs w:val="20"/>
                <w:lang w:val="en-US"/>
              </w:rPr>
              <w:t xml:space="preserve"> </w:t>
            </w:r>
            <w:proofErr w:type="spellStart"/>
            <w:r>
              <w:rPr>
                <w:b w:val="0"/>
                <w:sz w:val="20"/>
                <w:szCs w:val="20"/>
                <w:lang w:val="en-US"/>
              </w:rPr>
              <w:t>prediksi</w:t>
            </w:r>
            <w:proofErr w:type="spellEnd"/>
          </w:p>
        </w:tc>
        <w:tc>
          <w:tcPr>
            <w:tcW w:w="1137" w:type="dxa"/>
            <w:vAlign w:val="center"/>
          </w:tcPr>
          <w:p w14:paraId="14CC1B66"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Pr>
                <w:sz w:val="20"/>
                <w:szCs w:val="20"/>
                <w:lang w:val="en-US"/>
              </w:rPr>
              <w:t>Longsor</w:t>
            </w:r>
            <w:proofErr w:type="spellEnd"/>
            <w:r>
              <w:rPr>
                <w:sz w:val="20"/>
                <w:szCs w:val="20"/>
                <w:lang w:val="en-US"/>
              </w:rPr>
              <w:t xml:space="preserve"> (I &gt; I</w:t>
            </w:r>
            <w:r>
              <w:rPr>
                <w:sz w:val="20"/>
                <w:szCs w:val="20"/>
                <w:vertAlign w:val="subscript"/>
                <w:lang w:val="en-US"/>
              </w:rPr>
              <w:t>pred</w:t>
            </w:r>
            <w:r>
              <w:rPr>
                <w:sz w:val="20"/>
                <w:szCs w:val="20"/>
                <w:lang w:val="en-US"/>
              </w:rPr>
              <w:t>,1)</w:t>
            </w:r>
          </w:p>
        </w:tc>
        <w:tc>
          <w:tcPr>
            <w:tcW w:w="1212" w:type="dxa"/>
            <w:vAlign w:val="center"/>
          </w:tcPr>
          <w:p w14:paraId="7543CDA0"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lang w:val="en-US"/>
              </w:rPr>
              <w:t>True Positive</w:t>
            </w:r>
            <w:r>
              <w:rPr>
                <w:sz w:val="20"/>
                <w:szCs w:val="20"/>
                <w:lang w:val="en-US"/>
              </w:rPr>
              <w:t>, TP</w:t>
            </w:r>
          </w:p>
        </w:tc>
        <w:tc>
          <w:tcPr>
            <w:tcW w:w="1186" w:type="dxa"/>
            <w:vAlign w:val="center"/>
          </w:tcPr>
          <w:p w14:paraId="45346E75"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lang w:val="en-US"/>
              </w:rPr>
              <w:t>False Positive</w:t>
            </w:r>
            <w:r>
              <w:rPr>
                <w:sz w:val="20"/>
                <w:szCs w:val="20"/>
                <w:lang w:val="en-US"/>
              </w:rPr>
              <w:t>, FP</w:t>
            </w:r>
          </w:p>
        </w:tc>
      </w:tr>
      <w:tr w:rsidR="0081308F" w14:paraId="36D24739" w14:textId="77777777" w:rsidTr="0081308F">
        <w:tc>
          <w:tcPr>
            <w:cnfStyle w:val="001000000000" w:firstRow="0" w:lastRow="0" w:firstColumn="1" w:lastColumn="0" w:oddVBand="0" w:evenVBand="0" w:oddHBand="0" w:evenHBand="0" w:firstRowFirstColumn="0" w:firstRowLastColumn="0" w:lastRowFirstColumn="0" w:lastRowLastColumn="0"/>
            <w:tcW w:w="1000" w:type="dxa"/>
            <w:vMerge/>
            <w:tcBorders>
              <w:top w:val="single" w:sz="4" w:space="0" w:color="7F7F7F" w:themeColor="text1" w:themeTint="80"/>
              <w:bottom w:val="single" w:sz="4" w:space="0" w:color="7F7F7F" w:themeColor="text1" w:themeTint="80"/>
            </w:tcBorders>
            <w:vAlign w:val="center"/>
          </w:tcPr>
          <w:p w14:paraId="14F8FAAE" w14:textId="77777777" w:rsidR="0081308F" w:rsidRDefault="0081308F">
            <w:pPr>
              <w:jc w:val="center"/>
              <w:rPr>
                <w:b w:val="0"/>
                <w:bCs w:val="0"/>
                <w:sz w:val="20"/>
                <w:szCs w:val="20"/>
                <w:lang w:val="en-US"/>
              </w:rPr>
            </w:pPr>
          </w:p>
        </w:tc>
        <w:tc>
          <w:tcPr>
            <w:tcW w:w="1137" w:type="dxa"/>
            <w:tcBorders>
              <w:top w:val="single" w:sz="4" w:space="0" w:color="7F7F7F" w:themeColor="text1" w:themeTint="80"/>
              <w:bottom w:val="single" w:sz="4" w:space="0" w:color="7F7F7F" w:themeColor="text1" w:themeTint="80"/>
            </w:tcBorders>
            <w:vAlign w:val="center"/>
          </w:tcPr>
          <w:p w14:paraId="2EB592D8"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Pr>
                <w:sz w:val="20"/>
                <w:szCs w:val="20"/>
                <w:lang w:val="en-US"/>
              </w:rPr>
              <w:t>Tidak</w:t>
            </w:r>
            <w:proofErr w:type="spellEnd"/>
            <w:r>
              <w:rPr>
                <w:sz w:val="20"/>
                <w:szCs w:val="20"/>
                <w:lang w:val="en-US"/>
              </w:rPr>
              <w:t xml:space="preserve"> </w:t>
            </w:r>
            <w:proofErr w:type="spellStart"/>
            <w:r>
              <w:rPr>
                <w:sz w:val="20"/>
                <w:szCs w:val="20"/>
                <w:lang w:val="en-US"/>
              </w:rPr>
              <w:t>longsor</w:t>
            </w:r>
            <w:proofErr w:type="spellEnd"/>
            <w:r>
              <w:rPr>
                <w:sz w:val="20"/>
                <w:szCs w:val="20"/>
                <w:lang w:val="en-US"/>
              </w:rPr>
              <w:t xml:space="preserve"> (I &lt; I</w:t>
            </w:r>
            <w:r>
              <w:rPr>
                <w:sz w:val="20"/>
                <w:szCs w:val="20"/>
                <w:vertAlign w:val="subscript"/>
                <w:lang w:val="en-US"/>
              </w:rPr>
              <w:t>pred</w:t>
            </w:r>
            <w:r>
              <w:rPr>
                <w:sz w:val="20"/>
                <w:szCs w:val="20"/>
                <w:lang w:val="en-US"/>
              </w:rPr>
              <w:t>,0)</w:t>
            </w:r>
          </w:p>
        </w:tc>
        <w:tc>
          <w:tcPr>
            <w:tcW w:w="1212" w:type="dxa"/>
            <w:tcBorders>
              <w:top w:val="single" w:sz="4" w:space="0" w:color="7F7F7F" w:themeColor="text1" w:themeTint="80"/>
              <w:bottom w:val="single" w:sz="4" w:space="0" w:color="7F7F7F" w:themeColor="text1" w:themeTint="80"/>
            </w:tcBorders>
            <w:vAlign w:val="center"/>
          </w:tcPr>
          <w:p w14:paraId="06CF33B3"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lang w:val="en-US"/>
              </w:rPr>
              <w:t>False Negative</w:t>
            </w:r>
            <w:r>
              <w:rPr>
                <w:sz w:val="20"/>
                <w:szCs w:val="20"/>
                <w:lang w:val="en-US"/>
              </w:rPr>
              <w:t>, FN</w:t>
            </w:r>
          </w:p>
        </w:tc>
        <w:tc>
          <w:tcPr>
            <w:tcW w:w="1186" w:type="dxa"/>
            <w:tcBorders>
              <w:top w:val="single" w:sz="4" w:space="0" w:color="7F7F7F" w:themeColor="text1" w:themeTint="80"/>
              <w:bottom w:val="single" w:sz="4" w:space="0" w:color="7F7F7F" w:themeColor="text1" w:themeTint="80"/>
            </w:tcBorders>
            <w:vAlign w:val="center"/>
          </w:tcPr>
          <w:p w14:paraId="55FF1B97"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lang w:val="en-US"/>
              </w:rPr>
              <w:t>True Negative</w:t>
            </w:r>
            <w:r>
              <w:rPr>
                <w:sz w:val="20"/>
                <w:szCs w:val="20"/>
                <w:lang w:val="en-US"/>
              </w:rPr>
              <w:t>, TN</w:t>
            </w:r>
          </w:p>
        </w:tc>
      </w:tr>
    </w:tbl>
    <w:p w14:paraId="3C03279B" w14:textId="77777777" w:rsidR="0081308F" w:rsidRDefault="0081308F">
      <w:pPr>
        <w:rPr>
          <w:i/>
          <w:lang w:val="en-US"/>
        </w:rPr>
      </w:pPr>
    </w:p>
    <w:p w14:paraId="60132D3D" w14:textId="3193CB57" w:rsidR="0081308F" w:rsidRDefault="0014431A" w:rsidP="0014431A">
      <w:pPr>
        <w:pStyle w:val="Heading2"/>
      </w:pPr>
      <w:r>
        <w:t>Indek Statistik</w:t>
      </w:r>
    </w:p>
    <w:p w14:paraId="5ABB6562" w14:textId="77777777" w:rsidR="0081308F" w:rsidRDefault="00F021E7" w:rsidP="0014431A">
      <w:pPr>
        <w:pStyle w:val="BodyTextFirstIndent"/>
        <w:rPr>
          <w:lang w:val="en-US"/>
        </w:rPr>
      </w:pPr>
      <w:proofErr w:type="spellStart"/>
      <w:r>
        <w:rPr>
          <w:lang w:val="en-US"/>
        </w:rPr>
        <w:t>Menurut</w:t>
      </w:r>
      <w:proofErr w:type="spellEnd"/>
      <w:r>
        <w:rPr>
          <w:lang w:val="en-US"/>
        </w:rPr>
        <w:t xml:space="preserve"> Frattini et al.</w:t>
      </w:r>
      <w:r>
        <w:rPr>
          <w:i/>
          <w:lang w:val="en-US"/>
        </w:rPr>
        <w:t xml:space="preserve"> </w:t>
      </w:r>
      <w:r>
        <w:rPr>
          <w:lang w:val="en-US"/>
        </w:rPr>
        <w:t xml:space="preserve">(2010) </w:t>
      </w:r>
      <w:proofErr w:type="spellStart"/>
      <w:r>
        <w:rPr>
          <w:lang w:val="en-US"/>
        </w:rPr>
        <w:t>bahwa</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akurasi</w:t>
      </w:r>
      <w:proofErr w:type="spellEnd"/>
      <w:r>
        <w:rPr>
          <w:lang w:val="en-US"/>
        </w:rPr>
        <w:t xml:space="preserve"> </w:t>
      </w:r>
      <w:proofErr w:type="spellStart"/>
      <w:r>
        <w:rPr>
          <w:lang w:val="en-US"/>
        </w:rPr>
        <w:t>dari</w:t>
      </w:r>
      <w:proofErr w:type="spellEnd"/>
      <w:r>
        <w:rPr>
          <w:lang w:val="en-US"/>
        </w:rPr>
        <w:t xml:space="preserve"> model </w:t>
      </w:r>
      <w:proofErr w:type="spellStart"/>
      <w:r>
        <w:rPr>
          <w:lang w:val="en-US"/>
        </w:rPr>
        <w:t>empirik</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statistik</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dari</w:t>
      </w:r>
      <w:proofErr w:type="spellEnd"/>
      <w:r>
        <w:rPr>
          <w:lang w:val="en-US"/>
        </w:rPr>
        <w:t xml:space="preserve"> model dan data yang </w:t>
      </w:r>
      <w:proofErr w:type="spellStart"/>
      <w:r>
        <w:rPr>
          <w:lang w:val="en-US"/>
        </w:rPr>
        <w:t>diamati</w:t>
      </w:r>
      <w:proofErr w:type="spellEnd"/>
      <w:r>
        <w:rPr>
          <w:lang w:val="en-US"/>
        </w:rPr>
        <w:t xml:space="preserve">. Dari </w:t>
      </w:r>
      <w:proofErr w:type="spellStart"/>
      <w:r>
        <w:rPr>
          <w:lang w:val="en-US"/>
        </w:rPr>
        <w:t>kedua</w:t>
      </w:r>
      <w:proofErr w:type="spellEnd"/>
      <w:r>
        <w:rPr>
          <w:lang w:val="en-US"/>
        </w:rPr>
        <w:t xml:space="preserve"> data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indek</w:t>
      </w:r>
      <w:proofErr w:type="spellEnd"/>
      <w:r>
        <w:rPr>
          <w:lang w:val="en-US"/>
        </w:rPr>
        <w:t xml:space="preserve"> yang </w:t>
      </w:r>
      <w:proofErr w:type="spellStart"/>
      <w:r>
        <w:rPr>
          <w:lang w:val="en-US"/>
        </w:rPr>
        <w:t>mengukur</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model </w:t>
      </w:r>
      <w:proofErr w:type="spellStart"/>
      <w:r>
        <w:rPr>
          <w:lang w:val="en-US"/>
        </w:rPr>
        <w:t>empirik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
    <w:p w14:paraId="622D53D7" w14:textId="77777777" w:rsidR="0081308F" w:rsidRDefault="00F021E7" w:rsidP="0014431A">
      <w:pPr>
        <w:pStyle w:val="BodyTextFirstIndent"/>
        <w:rPr>
          <w:lang w:val="en-US"/>
        </w:rPr>
      </w:pPr>
      <w:proofErr w:type="spellStart"/>
      <w:r>
        <w:rPr>
          <w:lang w:val="en-US"/>
        </w:rPr>
        <w:t>Terdapat</w:t>
      </w:r>
      <w:proofErr w:type="spellEnd"/>
      <w:r>
        <w:rPr>
          <w:lang w:val="en-US"/>
        </w:rPr>
        <w:t xml:space="preserve"> </w:t>
      </w:r>
      <w:proofErr w:type="spellStart"/>
      <w:r>
        <w:rPr>
          <w:lang w:val="en-US"/>
        </w:rPr>
        <w:t>tujuh</w:t>
      </w:r>
      <w:proofErr w:type="spellEnd"/>
      <w:r>
        <w:rPr>
          <w:lang w:val="en-US"/>
        </w:rPr>
        <w:t xml:space="preserve"> </w:t>
      </w:r>
      <w:proofErr w:type="spellStart"/>
      <w:r>
        <w:rPr>
          <w:lang w:val="en-US"/>
        </w:rPr>
        <w:t>indek</w:t>
      </w:r>
      <w:proofErr w:type="spellEnd"/>
      <w:r w:rsidR="005035FB">
        <w:rPr>
          <w:lang w:val="en-US"/>
        </w:rPr>
        <w:t xml:space="preserve"> </w:t>
      </w:r>
      <w:proofErr w:type="spellStart"/>
      <w:r>
        <w:rPr>
          <w:lang w:val="en-US"/>
        </w:rPr>
        <w:t>statistik</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"10.1016/j.patrec.2005.10.010", "author" : [ { "dropping-particle" : "", "family" : "Fawcett", "given" : "Tom", "non-dropping-particle" : "", "parse-names" : false, "suffix" : "" } ], "id" : "ITEM-1", "issued" : { "date-parts" : [ [ "2006" ] ] }, "page" : "861-874", "title" : "An introduction to ROC analysis", "type" : "article-journal", "volume" : "27" }, "uris" : [ "http://www.mendeley.com/documents/?uuid=9eed1d7a-c63c-4eef-90d7-29f410c3edb2" ] } ], "mendeley" : { "formattedCitation" : "(Fawcett, 2006)", "manualFormatting" : "(Fawcett, 2006; Frattini et al, 2010)", "plainTextFormattedCitation" : "(Fawcett, 2006)", "previouslyFormattedCitation" : "Fawcett, \u201cAn introduction to ROC analysis.\u201d" }, "properties" : {  }, "schema" : "https://github.com/citation-style-language/schema/raw/master/csl-citation.json" }</w:instrText>
      </w:r>
      <w:r>
        <w:rPr>
          <w:rStyle w:val="FootnoteReference"/>
          <w:lang w:val="en-US"/>
        </w:rPr>
        <w:fldChar w:fldCharType="separate"/>
      </w:r>
      <w:r>
        <w:rPr>
          <w:lang w:val="en-US"/>
        </w:rPr>
        <w:t>(Fawcett, 2006; Frattini et al, 2010)</w:t>
      </w:r>
      <w:r>
        <w:rPr>
          <w:rStyle w:val="FootnoteReference"/>
          <w:lang w:val="en-US"/>
        </w:rPr>
        <w:fldChar w:fldCharType="end"/>
      </w:r>
      <w:r>
        <w:rPr>
          <w:lang w:val="en-US"/>
        </w:rPr>
        <w:t xml:space="preserve">. </w:t>
      </w:r>
      <w:proofErr w:type="spellStart"/>
      <w:r>
        <w:rPr>
          <w:lang w:val="en-US"/>
        </w:rPr>
        <w:t>Tabel</w:t>
      </w:r>
      <w:proofErr w:type="spellEnd"/>
      <w:r>
        <w:rPr>
          <w:lang w:val="en-US"/>
        </w:rPr>
        <w:t xml:space="preserve"> 2 </w:t>
      </w:r>
      <w:proofErr w:type="spellStart"/>
      <w:r>
        <w:rPr>
          <w:lang w:val="en-US"/>
        </w:rPr>
        <w:t>menampilkan</w:t>
      </w:r>
      <w:proofErr w:type="spellEnd"/>
      <w:r>
        <w:rPr>
          <w:lang w:val="en-US"/>
        </w:rPr>
        <w:t xml:space="preserve"> </w:t>
      </w:r>
      <w:proofErr w:type="spellStart"/>
      <w:r>
        <w:rPr>
          <w:lang w:val="en-US"/>
        </w:rPr>
        <w:t>persamaan</w:t>
      </w:r>
      <w:proofErr w:type="spellEnd"/>
      <w:r>
        <w:rPr>
          <w:lang w:val="en-US"/>
        </w:rPr>
        <w:t xml:space="preserve"> – </w:t>
      </w:r>
      <w:proofErr w:type="spellStart"/>
      <w:r>
        <w:rPr>
          <w:lang w:val="en-US"/>
        </w:rPr>
        <w:t>persamaan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indek</w:t>
      </w:r>
      <w:proofErr w:type="spellEnd"/>
      <w:r>
        <w:rPr>
          <w:lang w:val="en-US"/>
        </w:rPr>
        <w:t xml:space="preserve"> </w:t>
      </w:r>
      <w:proofErr w:type="spellStart"/>
      <w:r>
        <w:rPr>
          <w:lang w:val="en-US"/>
        </w:rPr>
        <w:t>statistik</w:t>
      </w:r>
      <w:proofErr w:type="spellEnd"/>
      <w:r>
        <w:rPr>
          <w:lang w:val="en-US"/>
        </w:rPr>
        <w:t xml:space="preserve"> </w:t>
      </w:r>
      <w:proofErr w:type="spellStart"/>
      <w:r>
        <w:rPr>
          <w:lang w:val="en-US"/>
        </w:rPr>
        <w:t>antara</w:t>
      </w:r>
      <w:proofErr w:type="spellEnd"/>
      <w:r>
        <w:rPr>
          <w:lang w:val="en-US"/>
        </w:rPr>
        <w:t xml:space="preserve"> lain: </w:t>
      </w:r>
    </w:p>
    <w:p w14:paraId="7FF646E1" w14:textId="77777777" w:rsidR="0081308F" w:rsidRDefault="00F021E7">
      <w:pPr>
        <w:pStyle w:val="ListParagraph1"/>
        <w:numPr>
          <w:ilvl w:val="0"/>
          <w:numId w:val="15"/>
        </w:numPr>
        <w:ind w:left="426" w:hanging="437"/>
        <w:jc w:val="both"/>
        <w:rPr>
          <w:lang w:val="en-US"/>
        </w:rPr>
      </w:pPr>
      <w:r>
        <w:rPr>
          <w:i/>
          <w:lang w:val="en-US"/>
        </w:rPr>
        <w:t xml:space="preserve">True Positive Rate </w:t>
      </w:r>
      <w:proofErr w:type="spellStart"/>
      <w:r>
        <w:rPr>
          <w:lang w:val="en-US"/>
        </w:rPr>
        <w:t>menyatakan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mengidentifikasi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
    <w:p w14:paraId="260A1588" w14:textId="77777777" w:rsidR="0081308F" w:rsidRDefault="00F021E7">
      <w:pPr>
        <w:pStyle w:val="ListParagraph1"/>
        <w:numPr>
          <w:ilvl w:val="0"/>
          <w:numId w:val="15"/>
        </w:numPr>
        <w:ind w:left="426" w:hanging="437"/>
        <w:jc w:val="both"/>
        <w:rPr>
          <w:lang w:val="en-US"/>
        </w:rPr>
      </w:pPr>
      <w:r>
        <w:rPr>
          <w:i/>
          <w:lang w:val="en-US"/>
        </w:rPr>
        <w:t xml:space="preserve">False Positive Rate </w:t>
      </w:r>
      <w:proofErr w:type="spellStart"/>
      <w:r>
        <w:rPr>
          <w:lang w:val="en-US"/>
        </w:rPr>
        <w:t>menyatakan</w:t>
      </w:r>
      <w:proofErr w:type="spellEnd"/>
      <w:r>
        <w:rPr>
          <w:i/>
          <w:lang w:val="en-US"/>
        </w:rPr>
        <w:t xml:space="preserve"> </w:t>
      </w:r>
      <w:proofErr w:type="spellStart"/>
      <w:r>
        <w:rPr>
          <w:lang w:val="en-US"/>
        </w:rPr>
        <w:t>tingkat</w:t>
      </w:r>
      <w:proofErr w:type="spellEnd"/>
      <w:r>
        <w:rPr>
          <w:lang w:val="en-US"/>
        </w:rPr>
        <w:t xml:space="preserve"> </w:t>
      </w:r>
      <w:proofErr w:type="spellStart"/>
      <w:r>
        <w:rPr>
          <w:lang w:val="en-US"/>
        </w:rPr>
        <w:t>kesalahan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mengidentifikasi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w:t>
      </w:r>
    </w:p>
    <w:p w14:paraId="6BE8DC8B" w14:textId="77777777" w:rsidR="0081308F" w:rsidRDefault="00F021E7">
      <w:pPr>
        <w:pStyle w:val="ListParagraph1"/>
        <w:numPr>
          <w:ilvl w:val="0"/>
          <w:numId w:val="15"/>
        </w:numPr>
        <w:ind w:left="426" w:hanging="437"/>
        <w:jc w:val="both"/>
        <w:rPr>
          <w:lang w:val="en-US"/>
        </w:rPr>
      </w:pPr>
      <w:r>
        <w:rPr>
          <w:i/>
          <w:lang w:val="en-US"/>
        </w:rPr>
        <w:t xml:space="preserve">True Negative Rate </w:t>
      </w:r>
      <w:proofErr w:type="spellStart"/>
      <w:r>
        <w:rPr>
          <w:lang w:val="en-US"/>
        </w:rPr>
        <w:t>menyatakan</w:t>
      </w:r>
      <w:proofErr w:type="spellEnd"/>
      <w:r>
        <w:rPr>
          <w:lang w:val="en-US"/>
        </w:rPr>
        <w:t xml:space="preserve"> </w:t>
      </w:r>
      <w:bookmarkStart w:id="1" w:name="_Hlk509659987"/>
      <w:proofErr w:type="spellStart"/>
      <w:r>
        <w:rPr>
          <w:lang w:val="en-US"/>
        </w:rPr>
        <w:t>tingkat</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ambang</w:t>
      </w:r>
      <w:proofErr w:type="spellEnd"/>
      <w:r w:rsidR="00FE41D0">
        <w:rPr>
          <w:lang w:val="en-US"/>
        </w:rPr>
        <w:t xml:space="preserve"> </w:t>
      </w:r>
      <w:proofErr w:type="spellStart"/>
      <w:r w:rsidR="00FE41D0">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mengidentifikasi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bookmarkEnd w:id="1"/>
      <w:proofErr w:type="spellEnd"/>
      <w:r>
        <w:rPr>
          <w:lang w:val="en-US"/>
        </w:rPr>
        <w:t xml:space="preserve">. </w:t>
      </w:r>
    </w:p>
    <w:p w14:paraId="5F61AE0A" w14:textId="77777777" w:rsidR="0081308F" w:rsidRDefault="00F021E7">
      <w:pPr>
        <w:pStyle w:val="ListParagraph1"/>
        <w:numPr>
          <w:ilvl w:val="0"/>
          <w:numId w:val="15"/>
        </w:numPr>
        <w:ind w:left="426" w:hanging="437"/>
        <w:jc w:val="both"/>
        <w:rPr>
          <w:lang w:val="en-US"/>
        </w:rPr>
      </w:pPr>
      <w:r>
        <w:rPr>
          <w:i/>
          <w:lang w:val="en-US"/>
        </w:rPr>
        <w:t xml:space="preserve">False Negative Rate </w:t>
      </w:r>
      <w:proofErr w:type="spellStart"/>
      <w:r>
        <w:rPr>
          <w:lang w:val="en-US"/>
        </w:rPr>
        <w:t>menyatakan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kesalahan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mengidentifikasi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
    <w:p w14:paraId="415EA50D" w14:textId="77777777" w:rsidR="0081308F" w:rsidRDefault="00F021E7">
      <w:pPr>
        <w:pStyle w:val="ListParagraph1"/>
        <w:numPr>
          <w:ilvl w:val="0"/>
          <w:numId w:val="15"/>
        </w:numPr>
        <w:ind w:left="426" w:hanging="437"/>
        <w:jc w:val="both"/>
        <w:rPr>
          <w:lang w:val="en-US"/>
        </w:rPr>
      </w:pPr>
      <w:r>
        <w:rPr>
          <w:i/>
          <w:lang w:val="en-US"/>
        </w:rPr>
        <w:t xml:space="preserve">Positive Prediction </w:t>
      </w:r>
      <w:r w:rsidR="00B77C0F">
        <w:rPr>
          <w:i/>
          <w:lang w:val="en-US"/>
        </w:rPr>
        <w:t>Power</w:t>
      </w:r>
      <w:r>
        <w:rPr>
          <w:i/>
          <w:lang w:val="en-US"/>
        </w:rPr>
        <w:t xml:space="preserve"> </w:t>
      </w:r>
      <w:proofErr w:type="spellStart"/>
      <w:r>
        <w:rPr>
          <w:lang w:val="en-US"/>
        </w:rPr>
        <w:t>menyatakan</w:t>
      </w:r>
      <w:proofErr w:type="spellEnd"/>
      <w:r>
        <w:rPr>
          <w:lang w:val="en-US"/>
        </w:rPr>
        <w:t xml:space="preserve"> </w:t>
      </w:r>
      <w:proofErr w:type="spellStart"/>
      <w:r>
        <w:rPr>
          <w:lang w:val="en-US"/>
        </w:rPr>
        <w:t>Pengukuran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probabilitas</w:t>
      </w:r>
      <w:proofErr w:type="spellEnd"/>
      <w:r>
        <w:rPr>
          <w:lang w:val="en-US"/>
        </w:rPr>
        <w:t xml:space="preserve"> </w:t>
      </w:r>
      <w:proofErr w:type="spellStart"/>
      <w:r>
        <w:rPr>
          <w:lang w:val="en-US"/>
        </w:rPr>
        <w:lastRenderedPageBreak/>
        <w:t>dari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benar</w:t>
      </w:r>
      <w:r w:rsidR="00A4181B">
        <w:rPr>
          <w:lang w:val="en-US"/>
        </w:rPr>
        <w:t>-benar</w:t>
      </w:r>
      <w:proofErr w:type="spellEnd"/>
      <w:r w:rsidR="00A4181B">
        <w:rPr>
          <w:lang w:val="en-US"/>
        </w:rPr>
        <w:t xml:space="preserve"> </w:t>
      </w:r>
      <w:proofErr w:type="spellStart"/>
      <w:r w:rsidR="00A4181B">
        <w:rPr>
          <w:lang w:val="en-US"/>
        </w:rPr>
        <w:t>dapat</w:t>
      </w:r>
      <w:proofErr w:type="spellEnd"/>
      <w:r w:rsidR="00A4181B">
        <w:rPr>
          <w:lang w:val="en-US"/>
        </w:rPr>
        <w:t xml:space="preserve"> </w:t>
      </w:r>
      <w:proofErr w:type="spellStart"/>
      <w:r w:rsidR="00A4181B">
        <w:rPr>
          <w:lang w:val="en-US"/>
        </w:rPr>
        <w:t>memicu</w:t>
      </w:r>
      <w:proofErr w:type="spellEnd"/>
      <w:r w:rsidR="00A4181B">
        <w:rPr>
          <w:lang w:val="en-US"/>
        </w:rPr>
        <w:t xml:space="preserve"> </w:t>
      </w:r>
      <w:proofErr w:type="spellStart"/>
      <w:r w:rsidR="00A4181B">
        <w:rPr>
          <w:lang w:val="en-US"/>
        </w:rPr>
        <w:t>longsor</w:t>
      </w:r>
      <w:proofErr w:type="spellEnd"/>
      <w:r w:rsidR="00A4181B">
        <w:rPr>
          <w:lang w:val="en-US"/>
        </w:rPr>
        <w:t xml:space="preserve">. </w:t>
      </w:r>
    </w:p>
    <w:p w14:paraId="66EEC162" w14:textId="77777777" w:rsidR="0081308F" w:rsidRDefault="00F021E7">
      <w:pPr>
        <w:pStyle w:val="ListParagraph1"/>
        <w:numPr>
          <w:ilvl w:val="0"/>
          <w:numId w:val="15"/>
        </w:numPr>
        <w:ind w:left="426" w:hanging="437"/>
        <w:jc w:val="both"/>
        <w:rPr>
          <w:lang w:val="en-US"/>
        </w:rPr>
      </w:pPr>
      <w:r>
        <w:rPr>
          <w:i/>
          <w:lang w:val="en-US"/>
        </w:rPr>
        <w:t xml:space="preserve">Negative Prediction </w:t>
      </w:r>
      <w:r w:rsidR="00B77C0F">
        <w:rPr>
          <w:i/>
          <w:lang w:val="en-US"/>
        </w:rPr>
        <w:t>Power</w:t>
      </w:r>
      <w:r>
        <w:rPr>
          <w:i/>
          <w:lang w:val="en-US"/>
        </w:rPr>
        <w:t xml:space="preserve"> </w:t>
      </w:r>
      <w:proofErr w:type="spellStart"/>
      <w:r>
        <w:rPr>
          <w:lang w:val="en-US"/>
        </w:rPr>
        <w:t>menyatakan</w:t>
      </w:r>
      <w:proofErr w:type="spellEnd"/>
      <w:r>
        <w:rPr>
          <w:lang w:val="en-US"/>
        </w:rPr>
        <w:t xml:space="preserve"> </w:t>
      </w:r>
      <w:proofErr w:type="spellStart"/>
      <w:r>
        <w:rPr>
          <w:lang w:val="en-US"/>
        </w:rPr>
        <w:t>Pengukuran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probabilitas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benar-benar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
    <w:p w14:paraId="707DA863" w14:textId="77777777" w:rsidR="0081308F" w:rsidRDefault="00F021E7">
      <w:pPr>
        <w:pStyle w:val="ListParagraph1"/>
        <w:numPr>
          <w:ilvl w:val="0"/>
          <w:numId w:val="15"/>
        </w:numPr>
        <w:ind w:left="426" w:hanging="437"/>
        <w:jc w:val="both"/>
        <w:rPr>
          <w:lang w:val="en-US"/>
        </w:rPr>
      </w:pPr>
      <w:r>
        <w:rPr>
          <w:i/>
          <w:lang w:val="en-US"/>
        </w:rPr>
        <w:t xml:space="preserve">True Skill Statistic </w:t>
      </w:r>
      <w:proofErr w:type="spellStart"/>
      <w:r>
        <w:rPr>
          <w:lang w:val="en-US"/>
        </w:rPr>
        <w:t>merupakan</w:t>
      </w:r>
      <w:proofErr w:type="spellEnd"/>
      <w:r>
        <w:rPr>
          <w:lang w:val="en-US"/>
        </w:rPr>
        <w:t xml:space="preserve"> </w:t>
      </w:r>
      <w:proofErr w:type="spellStart"/>
      <w:r>
        <w:rPr>
          <w:lang w:val="en-US"/>
        </w:rPr>
        <w:t>rasio</w:t>
      </w:r>
      <w:proofErr w:type="spellEnd"/>
      <w:r>
        <w:rPr>
          <w:lang w:val="en-US"/>
        </w:rPr>
        <w:t xml:space="preserve"> </w:t>
      </w:r>
      <w:proofErr w:type="spellStart"/>
      <w:r>
        <w:rPr>
          <w:lang w:val="en-US"/>
        </w:rPr>
        <w:t>antara</w:t>
      </w:r>
      <w:proofErr w:type="spellEnd"/>
      <w:r>
        <w:rPr>
          <w:lang w:val="en-US"/>
        </w:rPr>
        <w:t xml:space="preserve"> </w:t>
      </w:r>
      <w:r>
        <w:rPr>
          <w:i/>
          <w:lang w:val="en-US"/>
        </w:rPr>
        <w:t xml:space="preserve">True Positive Rate </w:t>
      </w:r>
      <w:proofErr w:type="spellStart"/>
      <w:r>
        <w:rPr>
          <w:lang w:val="en-US"/>
        </w:rPr>
        <w:t>dengan</w:t>
      </w:r>
      <w:proofErr w:type="spellEnd"/>
      <w:r>
        <w:rPr>
          <w:lang w:val="en-US"/>
        </w:rPr>
        <w:t xml:space="preserve"> </w:t>
      </w:r>
      <w:r>
        <w:rPr>
          <w:i/>
          <w:lang w:val="en-US"/>
        </w:rPr>
        <w:t>False Positive Rate.</w:t>
      </w:r>
    </w:p>
    <w:p w14:paraId="1FB1CB5D" w14:textId="77777777" w:rsidR="0081308F" w:rsidRDefault="0081308F">
      <w:pPr>
        <w:rPr>
          <w:lang w:val="en-US"/>
        </w:rPr>
      </w:pPr>
    </w:p>
    <w:p w14:paraId="02D369C2" w14:textId="77777777" w:rsidR="0081308F" w:rsidRDefault="00F021E7">
      <w:pPr>
        <w:jc w:val="center"/>
        <w:rPr>
          <w:lang w:val="en-US"/>
        </w:rPr>
      </w:pPr>
      <w:proofErr w:type="spellStart"/>
      <w:r>
        <w:rPr>
          <w:lang w:val="en-US"/>
        </w:rPr>
        <w:t>Tabel</w:t>
      </w:r>
      <w:proofErr w:type="spellEnd"/>
      <w:r>
        <w:rPr>
          <w:lang w:val="en-US"/>
        </w:rPr>
        <w:t xml:space="preserve"> 2 </w:t>
      </w:r>
      <w:proofErr w:type="spellStart"/>
      <w:r>
        <w:rPr>
          <w:lang w:val="en-US"/>
        </w:rPr>
        <w:t>Indek</w:t>
      </w:r>
      <w:proofErr w:type="spellEnd"/>
      <w:r>
        <w:rPr>
          <w:lang w:val="en-US"/>
        </w:rPr>
        <w:t xml:space="preserve"> </w:t>
      </w:r>
      <w:proofErr w:type="spellStart"/>
      <w:r>
        <w:rPr>
          <w:lang w:val="en-US"/>
        </w:rPr>
        <w:t>Statistik</w:t>
      </w:r>
      <w:proofErr w:type="spellEnd"/>
      <w:r>
        <w:rPr>
          <w:lang w:val="en-US"/>
        </w:rPr>
        <w:t xml:space="preserve"> </w:t>
      </w:r>
      <w:r>
        <w:rPr>
          <w:rStyle w:val="FootnoteReference"/>
        </w:rPr>
        <w:fldChar w:fldCharType="begin" w:fldLock="1"/>
      </w:r>
      <w:r>
        <w:instrText>ADDIN CSL_CITATION { "citationItems" : [ { "id" : "ITEM-1", "itemData" : { "DOI" : "10.1016/j.enggeo.2009.12.004", "ISBN" : "0013-7952", "ISSN" : "00137952", "abstract" : "Evaluating the performance of landslide susceptibility models is needed to ensure their reliable application to risk management and land-use planning. When results from multiple models are available, a comparison of their performance is necessary to select the model which performs better. In this paper, different techniques to evaluate model performance are discussed and tested using shallow landslide/debris-flow susceptibility models recently presented in the literature (Carrara, A., Crosta, G.B., Frattini, P., 2008. Comparing models of debris-flow susceptibility in the alpine environment. Geomorphology 94 (3-4), 353-378). Moreover, an evaluation technique based on the minimization of costs that may arise from the adoption of the model as a land management regulatory tool, is presented. The results of the application show that simple statistics such as Accuracy, Threat score, Gilbert's skill score, Pierce's skill score, Heidke skill score, and Yule's Q are problematic as they need to split the classified objects into two classes (e.g., stable/unstable) by defining an a-priori value of cutoff susceptibility, which is often not trivial. ROC curves and Success-Rate curves are cutoff-independent and can be used to efficiently visualize and compare the performance of models, but do not explicitly include classification costs. In addition, Success-Rate curves, under certain conditions, can be misleading when applied to grid-cell models. Cost curves include costs and a-priori probabilities, and are suitable for landslide susceptibility model performance evaluation from a practical point of view. ?? 2009 Elsevier B.V. All rights reserved.", "author" : [ { "dropping-particle" : "", "family" : "Frattini", "given" : "Paolo", "non-dropping-particle" : "", "parse-names" : false, "suffix" : "" }, { "dropping-particle" : "", "family" : "Crosta", "given" : "Giovanni", "non-dropping-particle" : "", "parse-names" : false, "suffix" : "" }, { "dropping-particle" : "", "family" : "Carrara", "given" : "Alberto", "non-dropping-particle" : "", "parse-names" : false, "suffix" : "" } ], "container-title" : "Engineering Geology", "id" : "ITEM-1", "issue" : "1-4", "issued" : { "date-parts" : [ [ "2010" ] ] }, "page" : "62-72", "publisher" : "Elsevier B.V.", "title" : "Techniques for evaluating the performance of landslide susceptibility models", "type" : "article-journal", "volume" : "111" }, "uris" : [ "http://www.mendeley.com/documents/?uuid=752c0037-3189-456b-a9d3-daeb448e1381" ] } ], "mendeley" : { "formattedCitation" : "(Frattini et al., 2010)", "manualFormatting" : "(dimodifikasi dari Fawcett, 2006; Frattini, et al., 2010)", "plainTextFormattedCitation" : "(Frattini et al., 2010)", "previouslyFormattedCitation" : "Frattini, Crosta, dan Carrara, \u201cTechniques for evaluating the performance of landslide susceptibility models.\u201d" }, "properties" : {  }, "schema" : "https://github.com/citation-style-language/schema/raw/master/csl-citation.json" }</w:instrText>
      </w:r>
      <w:r>
        <w:rPr>
          <w:rStyle w:val="FootnoteReference"/>
        </w:rPr>
        <w:fldChar w:fldCharType="separate"/>
      </w:r>
      <w:r>
        <w:t>(dimodifikasi dari Fawcett, 2006; Frattini, et al., 2010)</w:t>
      </w:r>
      <w:r>
        <w:rPr>
          <w:rStyle w:val="FootnoteReference"/>
        </w:rPr>
        <w:fldChar w:fldCharType="end"/>
      </w:r>
    </w:p>
    <w:tbl>
      <w:tblPr>
        <w:tblStyle w:val="ListTable6Colorful1"/>
        <w:tblW w:w="4535" w:type="dxa"/>
        <w:tblLayout w:type="fixed"/>
        <w:tblLook w:val="04A0" w:firstRow="1" w:lastRow="0" w:firstColumn="1" w:lastColumn="0" w:noHBand="0" w:noVBand="1"/>
      </w:tblPr>
      <w:tblGrid>
        <w:gridCol w:w="2012"/>
        <w:gridCol w:w="2523"/>
      </w:tblGrid>
      <w:tr w:rsidR="0081308F" w14:paraId="741AEA2D" w14:textId="77777777" w:rsidTr="00813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038CE915" w14:textId="77777777" w:rsidR="0081308F" w:rsidRDefault="00F021E7">
            <w:pPr>
              <w:jc w:val="center"/>
              <w:rPr>
                <w:b w:val="0"/>
                <w:bCs w:val="0"/>
                <w:sz w:val="20"/>
                <w:szCs w:val="20"/>
                <w:lang w:val="en-US"/>
              </w:rPr>
            </w:pPr>
            <w:proofErr w:type="spellStart"/>
            <w:r>
              <w:rPr>
                <w:sz w:val="20"/>
                <w:szCs w:val="20"/>
                <w:lang w:val="en-US"/>
              </w:rPr>
              <w:t>Indek</w:t>
            </w:r>
            <w:proofErr w:type="spellEnd"/>
          </w:p>
        </w:tc>
        <w:tc>
          <w:tcPr>
            <w:tcW w:w="2523" w:type="dxa"/>
            <w:shd w:val="clear" w:color="auto" w:fill="FFFFFF" w:themeFill="background1"/>
          </w:tcPr>
          <w:p w14:paraId="4FD6878C" w14:textId="77777777" w:rsidR="0081308F" w:rsidRDefault="00F021E7">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Pr>
                <w:sz w:val="20"/>
                <w:szCs w:val="20"/>
                <w:lang w:val="en-US"/>
              </w:rPr>
              <w:t>Persamaan</w:t>
            </w:r>
            <w:proofErr w:type="spellEnd"/>
          </w:p>
        </w:tc>
      </w:tr>
      <w:tr w:rsidR="0081308F" w14:paraId="31FE1C7E"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4796B995" w14:textId="77777777" w:rsidR="0081308F" w:rsidRDefault="00F021E7">
            <w:pPr>
              <w:jc w:val="left"/>
              <w:rPr>
                <w:bCs w:val="0"/>
                <w:sz w:val="20"/>
                <w:szCs w:val="20"/>
                <w:lang w:val="en-US"/>
              </w:rPr>
            </w:pPr>
            <w:r>
              <w:rPr>
                <w:b w:val="0"/>
                <w:i/>
                <w:sz w:val="20"/>
                <w:szCs w:val="20"/>
                <w:lang w:val="en-US"/>
              </w:rPr>
              <w:t xml:space="preserve">True Positive Rate </w:t>
            </w:r>
          </w:p>
        </w:tc>
        <w:tc>
          <w:tcPr>
            <w:tcW w:w="2523" w:type="dxa"/>
            <w:shd w:val="clear" w:color="auto" w:fill="FFFFFF" w:themeFill="background1"/>
          </w:tcPr>
          <w:p w14:paraId="7C5A5F11"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14"/>
                <w:sz w:val="20"/>
                <w:szCs w:val="20"/>
                <w:lang w:val="en-US"/>
              </w:rPr>
              <w:object w:dxaOrig="1335" w:dyaOrig="435" w14:anchorId="57F26DAA">
                <v:shape id="_x0000_i1028" type="#_x0000_t75" style="width:66pt;height:21.75pt" o:ole="">
                  <v:imagedata r:id="rId26" o:title=""/>
                </v:shape>
                <o:OLEObject Type="Embed" ProgID="Equation.3" ShapeID="_x0000_i1028" DrawAspect="Content" ObjectID="_1641628933" r:id="rId27"/>
              </w:object>
            </w:r>
          </w:p>
        </w:tc>
      </w:tr>
      <w:tr w:rsidR="0081308F" w14:paraId="22D1F7E9"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7C97D76D" w14:textId="77777777" w:rsidR="0081308F" w:rsidRDefault="00F021E7">
            <w:pPr>
              <w:jc w:val="left"/>
              <w:rPr>
                <w:bCs w:val="0"/>
                <w:sz w:val="20"/>
                <w:szCs w:val="20"/>
                <w:lang w:val="en-US"/>
              </w:rPr>
            </w:pPr>
            <w:r>
              <w:rPr>
                <w:b w:val="0"/>
                <w:i/>
                <w:sz w:val="20"/>
                <w:szCs w:val="20"/>
                <w:lang w:val="en-US"/>
              </w:rPr>
              <w:t xml:space="preserve">False Positive Rate </w:t>
            </w:r>
          </w:p>
        </w:tc>
        <w:tc>
          <w:tcPr>
            <w:tcW w:w="2523" w:type="dxa"/>
            <w:shd w:val="clear" w:color="auto" w:fill="FFFFFF" w:themeFill="background1"/>
          </w:tcPr>
          <w:p w14:paraId="68305FA4"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24"/>
                <w:sz w:val="20"/>
                <w:szCs w:val="20"/>
                <w:lang w:val="en-US"/>
              </w:rPr>
              <w:object w:dxaOrig="1410" w:dyaOrig="615" w14:anchorId="0A66063A">
                <v:shape id="_x0000_i1029" type="#_x0000_t75" style="width:70.5pt;height:30.75pt" o:ole="">
                  <v:imagedata r:id="rId28" o:title=""/>
                </v:shape>
                <o:OLEObject Type="Embed" ProgID="Equation.3" ShapeID="_x0000_i1029" DrawAspect="Content" ObjectID="_1641628934" r:id="rId29"/>
              </w:object>
            </w:r>
          </w:p>
        </w:tc>
      </w:tr>
      <w:tr w:rsidR="0081308F" w14:paraId="7E1ADA0A"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6C207D9C" w14:textId="77777777" w:rsidR="0081308F" w:rsidRDefault="00F021E7">
            <w:pPr>
              <w:jc w:val="left"/>
              <w:rPr>
                <w:bCs w:val="0"/>
                <w:sz w:val="20"/>
                <w:szCs w:val="20"/>
                <w:lang w:val="en-US"/>
              </w:rPr>
            </w:pPr>
            <w:r>
              <w:rPr>
                <w:b w:val="0"/>
                <w:i/>
                <w:sz w:val="20"/>
                <w:szCs w:val="20"/>
                <w:lang w:val="en-US"/>
              </w:rPr>
              <w:t xml:space="preserve">True Negative Rate </w:t>
            </w:r>
          </w:p>
        </w:tc>
        <w:tc>
          <w:tcPr>
            <w:tcW w:w="2523" w:type="dxa"/>
            <w:shd w:val="clear" w:color="auto" w:fill="FFFFFF" w:themeFill="background1"/>
          </w:tcPr>
          <w:p w14:paraId="357FACF4"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6"/>
                <w:sz w:val="20"/>
                <w:szCs w:val="20"/>
                <w:lang w:val="en-US"/>
              </w:rPr>
              <w:object w:dxaOrig="1335" w:dyaOrig="255" w14:anchorId="07098F07">
                <v:shape id="_x0000_i1030" type="#_x0000_t75" style="width:66pt;height:12pt" o:ole="">
                  <v:imagedata r:id="rId30" o:title=""/>
                </v:shape>
                <o:OLEObject Type="Embed" ProgID="Equation.3" ShapeID="_x0000_i1030" DrawAspect="Content" ObjectID="_1641628935" r:id="rId31"/>
              </w:object>
            </w:r>
          </w:p>
        </w:tc>
      </w:tr>
      <w:tr w:rsidR="0081308F" w14:paraId="68A8D257"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672BA3D2" w14:textId="77777777" w:rsidR="0081308F" w:rsidRDefault="00F021E7">
            <w:pPr>
              <w:jc w:val="left"/>
              <w:rPr>
                <w:bCs w:val="0"/>
                <w:sz w:val="20"/>
                <w:szCs w:val="20"/>
                <w:lang w:val="en-US"/>
              </w:rPr>
            </w:pPr>
            <w:r>
              <w:rPr>
                <w:b w:val="0"/>
                <w:i/>
                <w:sz w:val="20"/>
                <w:szCs w:val="20"/>
                <w:lang w:val="en-US"/>
              </w:rPr>
              <w:t xml:space="preserve">False Negative Rate </w:t>
            </w:r>
          </w:p>
        </w:tc>
        <w:tc>
          <w:tcPr>
            <w:tcW w:w="2523" w:type="dxa"/>
            <w:shd w:val="clear" w:color="auto" w:fill="FFFFFF" w:themeFill="background1"/>
          </w:tcPr>
          <w:p w14:paraId="1038A89A"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6"/>
                <w:sz w:val="20"/>
                <w:szCs w:val="20"/>
                <w:lang w:val="en-US"/>
              </w:rPr>
              <w:object w:dxaOrig="1335" w:dyaOrig="255" w14:anchorId="14C0BC9D">
                <v:shape id="_x0000_i1031" type="#_x0000_t75" style="width:66pt;height:12pt" o:ole="">
                  <v:imagedata r:id="rId32" o:title=""/>
                </v:shape>
                <o:OLEObject Type="Embed" ProgID="Equation.3" ShapeID="_x0000_i1031" DrawAspect="Content" ObjectID="_1641628936" r:id="rId33"/>
              </w:object>
            </w:r>
          </w:p>
        </w:tc>
      </w:tr>
      <w:tr w:rsidR="0081308F" w14:paraId="4A29E09E"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2F9A4EDD" w14:textId="77777777" w:rsidR="0081308F" w:rsidRDefault="00F021E7">
            <w:pPr>
              <w:jc w:val="left"/>
              <w:rPr>
                <w:bCs w:val="0"/>
                <w:sz w:val="20"/>
                <w:szCs w:val="20"/>
                <w:lang w:val="en-US"/>
              </w:rPr>
            </w:pPr>
            <w:r>
              <w:rPr>
                <w:b w:val="0"/>
                <w:i/>
                <w:sz w:val="20"/>
                <w:szCs w:val="20"/>
                <w:lang w:val="en-US"/>
              </w:rPr>
              <w:t xml:space="preserve">Positive Prediction Power </w:t>
            </w:r>
          </w:p>
        </w:tc>
        <w:tc>
          <w:tcPr>
            <w:tcW w:w="2523" w:type="dxa"/>
            <w:shd w:val="clear" w:color="auto" w:fill="FFFFFF" w:themeFill="background1"/>
          </w:tcPr>
          <w:p w14:paraId="4DD04668"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24"/>
                <w:sz w:val="20"/>
                <w:szCs w:val="20"/>
                <w:lang w:val="en-US"/>
              </w:rPr>
              <w:object w:dxaOrig="1380" w:dyaOrig="615" w14:anchorId="411087EF">
                <v:shape id="_x0000_i1032" type="#_x0000_t75" style="width:69pt;height:30.75pt" o:ole="">
                  <v:imagedata r:id="rId34" o:title=""/>
                </v:shape>
                <o:OLEObject Type="Embed" ProgID="Equation.3" ShapeID="_x0000_i1032" DrawAspect="Content" ObjectID="_1641628937" r:id="rId35"/>
              </w:object>
            </w:r>
          </w:p>
        </w:tc>
      </w:tr>
      <w:tr w:rsidR="0081308F" w14:paraId="201C4FD2"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439AE943" w14:textId="77777777" w:rsidR="0081308F" w:rsidRDefault="00F021E7">
            <w:pPr>
              <w:jc w:val="left"/>
              <w:rPr>
                <w:bCs w:val="0"/>
                <w:sz w:val="20"/>
                <w:szCs w:val="20"/>
                <w:lang w:val="en-US"/>
              </w:rPr>
            </w:pPr>
            <w:r>
              <w:rPr>
                <w:b w:val="0"/>
                <w:i/>
                <w:sz w:val="20"/>
                <w:szCs w:val="20"/>
                <w:lang w:val="en-US"/>
              </w:rPr>
              <w:t>Negative Prediction Power</w:t>
            </w:r>
          </w:p>
        </w:tc>
        <w:tc>
          <w:tcPr>
            <w:tcW w:w="2523" w:type="dxa"/>
            <w:shd w:val="clear" w:color="auto" w:fill="FFFFFF" w:themeFill="background1"/>
          </w:tcPr>
          <w:p w14:paraId="28F37D58"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24"/>
                <w:sz w:val="20"/>
                <w:szCs w:val="20"/>
                <w:lang w:val="en-US"/>
              </w:rPr>
              <w:object w:dxaOrig="1455" w:dyaOrig="615" w14:anchorId="323BBECE">
                <v:shape id="_x0000_i1033" type="#_x0000_t75" style="width:72.75pt;height:30.75pt" o:ole="">
                  <v:imagedata r:id="rId36" o:title=""/>
                </v:shape>
                <o:OLEObject Type="Embed" ProgID="Equation.3" ShapeID="_x0000_i1033" DrawAspect="Content" ObjectID="_1641628938" r:id="rId37"/>
              </w:object>
            </w:r>
          </w:p>
        </w:tc>
      </w:tr>
      <w:tr w:rsidR="0081308F" w14:paraId="00D3E31B" w14:textId="77777777" w:rsidTr="0081308F">
        <w:tc>
          <w:tcPr>
            <w:cnfStyle w:val="001000000000" w:firstRow="0" w:lastRow="0" w:firstColumn="1" w:lastColumn="0" w:oddVBand="0" w:evenVBand="0" w:oddHBand="0" w:evenHBand="0" w:firstRowFirstColumn="0" w:firstRowLastColumn="0" w:lastRowFirstColumn="0" w:lastRowLastColumn="0"/>
            <w:tcW w:w="2012" w:type="dxa"/>
            <w:shd w:val="clear" w:color="auto" w:fill="FFFFFF" w:themeFill="background1"/>
          </w:tcPr>
          <w:p w14:paraId="792EDD43" w14:textId="77777777" w:rsidR="0081308F" w:rsidRDefault="00F021E7">
            <w:pPr>
              <w:jc w:val="left"/>
              <w:rPr>
                <w:bCs w:val="0"/>
                <w:sz w:val="20"/>
                <w:szCs w:val="20"/>
                <w:lang w:val="en-US"/>
              </w:rPr>
            </w:pPr>
            <w:r>
              <w:rPr>
                <w:b w:val="0"/>
                <w:i/>
                <w:sz w:val="20"/>
                <w:szCs w:val="20"/>
                <w:lang w:val="en-US"/>
              </w:rPr>
              <w:t>True Skill Statistic</w:t>
            </w:r>
          </w:p>
        </w:tc>
        <w:tc>
          <w:tcPr>
            <w:tcW w:w="2523" w:type="dxa"/>
            <w:shd w:val="clear" w:color="auto" w:fill="FFFFFF" w:themeFill="background1"/>
          </w:tcPr>
          <w:p w14:paraId="15EB5977"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Theme="minorEastAsia"/>
                <w:color w:val="auto"/>
                <w:position w:val="-6"/>
                <w:sz w:val="20"/>
                <w:szCs w:val="20"/>
                <w:lang w:val="en-US"/>
              </w:rPr>
              <w:object w:dxaOrig="1605" w:dyaOrig="255" w14:anchorId="3913BCA7">
                <v:shape id="_x0000_i1034" type="#_x0000_t75" style="width:81pt;height:12pt" o:ole="">
                  <v:imagedata r:id="rId38" o:title=""/>
                </v:shape>
                <o:OLEObject Type="Embed" ProgID="Equation.3" ShapeID="_x0000_i1034" DrawAspect="Content" ObjectID="_1641628939" r:id="rId39"/>
              </w:object>
            </w:r>
          </w:p>
        </w:tc>
      </w:tr>
    </w:tbl>
    <w:p w14:paraId="5BBC311D" w14:textId="77777777" w:rsidR="0081308F" w:rsidRDefault="0081308F">
      <w:pPr>
        <w:rPr>
          <w:lang w:val="en-US"/>
        </w:rPr>
      </w:pPr>
    </w:p>
    <w:p w14:paraId="5DB5091D" w14:textId="77777777" w:rsidR="0081308F" w:rsidRDefault="00F021E7" w:rsidP="0014431A">
      <w:pPr>
        <w:pStyle w:val="Heading2"/>
      </w:pPr>
      <w:r>
        <w:t xml:space="preserve">Kurva ROC </w:t>
      </w:r>
    </w:p>
    <w:p w14:paraId="052B9234" w14:textId="77777777" w:rsidR="0081308F" w:rsidRDefault="00F021E7" w:rsidP="0014431A">
      <w:pPr>
        <w:pStyle w:val="BodyTextFirstIndent"/>
        <w:rPr>
          <w:lang w:val="en-US"/>
        </w:rPr>
      </w:pPr>
      <w:proofErr w:type="spellStart"/>
      <w:r>
        <w:rPr>
          <w:lang w:val="en-US"/>
        </w:rPr>
        <w:t>Metode</w:t>
      </w:r>
      <w:proofErr w:type="spellEnd"/>
      <w:r>
        <w:rPr>
          <w:lang w:val="en-US"/>
        </w:rPr>
        <w:t xml:space="preserve"> </w:t>
      </w:r>
      <w:proofErr w:type="spellStart"/>
      <w:r>
        <w:rPr>
          <w:lang w:val="en-US"/>
        </w:rPr>
        <w:t>analisis</w:t>
      </w:r>
      <w:proofErr w:type="spellEnd"/>
      <w:r>
        <w:rPr>
          <w:lang w:val="en-US"/>
        </w:rPr>
        <w:t xml:space="preserve"> ROC juga </w:t>
      </w:r>
      <w:proofErr w:type="spellStart"/>
      <w:r>
        <w:rPr>
          <w:lang w:val="en-US"/>
        </w:rPr>
        <w:t>dapat</w:t>
      </w:r>
      <w:proofErr w:type="spellEnd"/>
      <w:r>
        <w:rPr>
          <w:lang w:val="en-US"/>
        </w:rPr>
        <w:t xml:space="preserve"> </w:t>
      </w:r>
      <w:proofErr w:type="spellStart"/>
      <w:r>
        <w:rPr>
          <w:lang w:val="en-US"/>
        </w:rPr>
        <w:t>mengukur</w:t>
      </w:r>
      <w:proofErr w:type="spellEnd"/>
      <w:r>
        <w:rPr>
          <w:lang w:val="en-US"/>
        </w:rPr>
        <w:t xml:space="preserve"> </w:t>
      </w:r>
      <w:proofErr w:type="spellStart"/>
      <w:r>
        <w:rPr>
          <w:lang w:val="en-US"/>
        </w:rPr>
        <w:t>keakuratan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kurva</w:t>
      </w:r>
      <w:proofErr w:type="spellEnd"/>
      <w:r>
        <w:rPr>
          <w:lang w:val="en-US"/>
        </w:rPr>
        <w:t xml:space="preserve"> ROC. </w:t>
      </w:r>
      <w:proofErr w:type="spellStart"/>
      <w:r>
        <w:rPr>
          <w:lang w:val="en-US"/>
        </w:rPr>
        <w:t>Kurva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indek</w:t>
      </w:r>
      <w:proofErr w:type="spellEnd"/>
      <w:r>
        <w:rPr>
          <w:lang w:val="en-US"/>
        </w:rPr>
        <w:t xml:space="preserve"> </w:t>
      </w:r>
      <w:r>
        <w:rPr>
          <w:i/>
          <w:lang w:val="en-US"/>
        </w:rPr>
        <w:t xml:space="preserve">True Positive Rate </w:t>
      </w:r>
      <w:r>
        <w:rPr>
          <w:lang w:val="en-US"/>
        </w:rPr>
        <w:t xml:space="preserve">dan </w:t>
      </w:r>
      <w:r>
        <w:rPr>
          <w:i/>
          <w:lang w:val="en-US"/>
        </w:rPr>
        <w:t>False Positive Rate</w:t>
      </w:r>
      <w:r>
        <w:rPr>
          <w:lang w:val="en-US"/>
        </w:rPr>
        <w:t xml:space="preserve"> yang </w:t>
      </w:r>
      <w:proofErr w:type="spellStart"/>
      <w:r>
        <w:rPr>
          <w:lang w:val="en-US"/>
        </w:rPr>
        <w:t>ditiap</w:t>
      </w:r>
      <w:proofErr w:type="spellEnd"/>
      <w:r>
        <w:rPr>
          <w:lang w:val="en-US"/>
        </w:rPr>
        <w:t xml:space="preserve"> </w:t>
      </w:r>
      <w:proofErr w:type="spellStart"/>
      <w:r>
        <w:rPr>
          <w:lang w:val="en-US"/>
        </w:rPr>
        <w:t>titiknya</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Tingkat </w:t>
      </w:r>
      <w:proofErr w:type="spellStart"/>
      <w:r>
        <w:rPr>
          <w:lang w:val="en-US"/>
        </w:rPr>
        <w:t>keakuratan</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kurva</w:t>
      </w:r>
      <w:proofErr w:type="spellEnd"/>
      <w:r>
        <w:rPr>
          <w:lang w:val="en-US"/>
        </w:rPr>
        <w:t xml:space="preserve"> ROC yang </w:t>
      </w:r>
      <w:proofErr w:type="spellStart"/>
      <w:r>
        <w:rPr>
          <w:lang w:val="en-US"/>
        </w:rPr>
        <w:t>dihasilkan</w:t>
      </w:r>
      <w:proofErr w:type="spellEnd"/>
      <w:r>
        <w:rPr>
          <w:lang w:val="en-US"/>
        </w:rPr>
        <w:t xml:space="preserve"> </w:t>
      </w:r>
      <w:proofErr w:type="spellStart"/>
      <w:r>
        <w:rPr>
          <w:lang w:val="en-US"/>
        </w:rPr>
        <w:t>bernilai</w:t>
      </w:r>
      <w:proofErr w:type="spellEnd"/>
      <w:r>
        <w:rPr>
          <w:lang w:val="en-US"/>
        </w:rPr>
        <w:t xml:space="preserve"> </w:t>
      </w:r>
      <w:proofErr w:type="spellStart"/>
      <w:r>
        <w:rPr>
          <w:lang w:val="en-US"/>
        </w:rPr>
        <w:t>mendekati</w:t>
      </w:r>
      <w:proofErr w:type="spellEnd"/>
      <w:r>
        <w:rPr>
          <w:lang w:val="en-US"/>
        </w:rPr>
        <w:t xml:space="preserve"> 1 </w:t>
      </w:r>
      <w:proofErr w:type="spellStart"/>
      <w:r>
        <w:rPr>
          <w:lang w:val="en-US"/>
        </w:rPr>
        <w:t>atau</w:t>
      </w:r>
      <w:proofErr w:type="spellEnd"/>
      <w:r>
        <w:rPr>
          <w:lang w:val="en-US"/>
        </w:rPr>
        <w:t xml:space="preserve"> </w:t>
      </w:r>
      <w:proofErr w:type="spellStart"/>
      <w:r>
        <w:rPr>
          <w:lang w:val="en-US"/>
        </w:rPr>
        <w:t>disebut</w:t>
      </w:r>
      <w:proofErr w:type="spellEnd"/>
      <w:r>
        <w:rPr>
          <w:lang w:val="en-US"/>
        </w:rPr>
        <w:t xml:space="preserve"> juga </w:t>
      </w:r>
      <w:r>
        <w:rPr>
          <w:i/>
          <w:lang w:val="en-US"/>
        </w:rPr>
        <w:t>perfect classification</w:t>
      </w:r>
      <w:r>
        <w:rPr>
          <w:lang w:val="en-US"/>
        </w:rPr>
        <w:t xml:space="preserve">. </w:t>
      </w:r>
    </w:p>
    <w:p w14:paraId="7394813F" w14:textId="77777777" w:rsidR="009E5FE5" w:rsidRPr="009E5FE5" w:rsidRDefault="009E5FE5" w:rsidP="009E5FE5"/>
    <w:p w14:paraId="232F3C1C" w14:textId="77777777" w:rsidR="0081308F" w:rsidRDefault="00F021E7" w:rsidP="0014431A">
      <w:pPr>
        <w:pStyle w:val="Heading2"/>
      </w:pPr>
      <w:r>
        <w:t xml:space="preserve">Area Under Curve (AUC) </w:t>
      </w:r>
    </w:p>
    <w:p w14:paraId="6621B923" w14:textId="77777777" w:rsidR="0081308F" w:rsidRDefault="00F021E7" w:rsidP="0014431A">
      <w:pPr>
        <w:pStyle w:val="BodyTextFirstIndent"/>
      </w:pPr>
      <w:r>
        <w:t xml:space="preserve">Area yang berada dibawah kurva merupakan wilayah yang menunjukkan tingkat  keakuratan dari model empirik dan dihitung dengan metode perhitungan yang disebut </w:t>
      </w:r>
      <w:r>
        <w:rPr>
          <w:i/>
        </w:rPr>
        <w:t xml:space="preserve">Area Under Curve </w:t>
      </w:r>
      <w:r>
        <w:t xml:space="preserve">(AUC). AUC merupakan daerah berbentuk persegi yang nilainya selalu berada diantara 0 dan 1. </w:t>
      </w:r>
      <w:r>
        <w:rPr>
          <w:i/>
        </w:rPr>
        <w:t xml:space="preserve">Random Performance </w:t>
      </w:r>
      <w:r>
        <w:t xml:space="preserve">menghasilkan nilai AUC sebesar 0.5 dikarenakan kurva yang didapatkan berupa garis diagonal antara titik (0,0) dengan titik (1,1). Jika AUC yang dihasilkan &lt; 0.5, maka model statistik yang dievaluasi memiliki tingkat keakuratan yang sangat rendah dan mengindikasikan bahwa model tersebut sangat </w:t>
      </w:r>
      <w:r>
        <w:t xml:space="preserve">buruk jika digunakan </w:t>
      </w:r>
      <w:r>
        <w:rPr>
          <w:rStyle w:val="FootnoteReference"/>
        </w:rPr>
        <w:fldChar w:fldCharType="begin" w:fldLock="1"/>
      </w:r>
      <w:r>
        <w:instrText>ADDIN CSL_CITATION { "citationItems" : [ { "id" : "ITEM-1", "itemData" : { "DOI" : "10.1161/CIRCULATIONAHA.105.594929", "ISBN" : "1524-4539 (Electronic)", "ISSN" : "00097322", "PMID" : "17283280", "abstract" : "Receiver-operating characteristic (ROC) analysis was originally developed during World War II to analyze classification accuracy in differentiating signal from noise in radar detection.1 Recently, the methodology has been adapted to several clinical areas heavily dependent on screening and diagnostic tests,2\u20134 in particular, laboratory testing,5 epidemi- ology,6 radiology,7\u20139 and bioinformatics.10 ROC analysis is a useful tool for evaluating the perfor- mance of diagnostic tests and more generally for evaluating the accuracy of a statistical model (eg, logistic regression, linear discriminant analysis) that classifies subjects into 1 of 2 categories, diseased or nondiseased. Its function as a simple graphical tool for displaying the accuracy of a medical diagnostic test is one of the most well-known applications of ROC curve analysis. In Circulation from January 1, 1995, through December 5, 2005, 309 articles were published with the key phrase \u201creceiver operating characteristic.\u201d In cardiol- ogy, diagnostic testing plays a fundamental role in clinical practice (eg, serum markers of myocardial necrosis, cardiac imaging tests). Predictive modeling to estimate expected outcomes such as mortality or adverse cardiac events based on patient risk characteristics also is common in cardiovas- cular research. ROC analysis is a useful tool in both of these situations. In this article, we begin by reviewing the measures of accuracy\u2014sensitivity, specificity, and area under the curve (AUC)\u2014that use the ROC curve. We also illustrate how these measures can be applied using the evaluation of a hypothet- ical new diagnostic test as an example. Diagnostic", "author" : [ { "dropping-particle" : "", "family" : "Zou", "given" : "Kelly H.", "non-dropping-particle" : "", "parse-names" : false, "suffix" : "" }, { "dropping-particle" : "", "family" : "O'Malley", "given" : "A. James", "non-dropping-particle" : "", "parse-names" : false, "suffix" : "" }, { "dropping-particle" : "", "family" : "Mauri", "given" : "Laura", "non-dropping-particle" : "", "parse-names" : false, "suffix" : "" } ], "container-title" : "Circulation", "id" : "ITEM-1", "issue" : "5", "issued" : { "date-parts" : [ [ "2007" ] ] }, "page" : "654-657", "title" : "Receiver-operating characteristic analysis for evaluating diagnostic tests and predictive models", "type" : "article-journal", "volume" : "115" }, "uris" : [ "http://www.mendeley.com/documents/?uuid=e6682f52-32b3-41e6-bd84-4b6bcce81d8d" ] } ], "mendeley" : { "formattedCitation" : "(Zou et al., 2007)", "manualFormatting" : "(Fawcett, 2006; Zou et al., 2007)", "plainTextFormattedCitation" : "(Zou et al., 2007)", "previouslyFormattedCitation" : "Zou, O\u2019Malley, dan Mauri, \u201cReceiver-operating characteristic analysis for evaluating diagnostic tests and predictive models.\u201d" }, "properties" : {  }, "schema" : "https://github.com/citation-style-language/schema/raw/master/csl-citation.json" }</w:instrText>
      </w:r>
      <w:r>
        <w:rPr>
          <w:rStyle w:val="FootnoteReference"/>
        </w:rPr>
        <w:fldChar w:fldCharType="separate"/>
      </w:r>
      <w:r>
        <w:t>(Fawcett, 2006; Zou et al., 2007)</w:t>
      </w:r>
      <w:r>
        <w:rPr>
          <w:rStyle w:val="FootnoteReference"/>
        </w:rPr>
        <w:fldChar w:fldCharType="end"/>
      </w:r>
      <w:r>
        <w:t xml:space="preserve">. </w:t>
      </w:r>
    </w:p>
    <w:p w14:paraId="36C8720B" w14:textId="588B282A" w:rsidR="00AF6D7F" w:rsidRDefault="00AF6D7F" w:rsidP="009E5FE5"/>
    <w:p w14:paraId="6D90BCFB" w14:textId="77777777" w:rsidR="007606CF" w:rsidRPr="009E5FE5" w:rsidRDefault="007606CF" w:rsidP="009E5FE5">
      <w:bookmarkStart w:id="2" w:name="_GoBack"/>
      <w:bookmarkEnd w:id="2"/>
    </w:p>
    <w:p w14:paraId="42CBF347" w14:textId="77777777" w:rsidR="0081308F" w:rsidRPr="0014431A" w:rsidRDefault="00F021E7" w:rsidP="0014431A">
      <w:pPr>
        <w:pStyle w:val="Heading1"/>
      </w:pPr>
      <w:r w:rsidRPr="0014431A">
        <w:t xml:space="preserve">Hasil dan Pembahasan </w:t>
      </w:r>
    </w:p>
    <w:p w14:paraId="2540B81F" w14:textId="1F326B1B" w:rsidR="0081308F" w:rsidRDefault="0014431A" w:rsidP="0014431A">
      <w:pPr>
        <w:pStyle w:val="Heading2"/>
      </w:pPr>
      <w:r>
        <w:t>Model Empirik Ambang Hujan</w:t>
      </w:r>
    </w:p>
    <w:p w14:paraId="3EE4421F" w14:textId="77777777" w:rsidR="0081308F" w:rsidRDefault="00F021E7" w:rsidP="0014431A">
      <w:pPr>
        <w:pStyle w:val="BodyTextFirstIndent"/>
        <w:rPr>
          <w:lang w:val="en-US"/>
        </w:rPr>
      </w:pPr>
      <w:proofErr w:type="spellStart"/>
      <w:r>
        <w:rPr>
          <w:lang w:val="en-US"/>
        </w:rPr>
        <w:t>Kurva</w:t>
      </w:r>
      <w:proofErr w:type="spellEnd"/>
      <w:r>
        <w:rPr>
          <w:lang w:val="en-US"/>
        </w:rPr>
        <w:t xml:space="preserve"> ID </w:t>
      </w:r>
      <w:proofErr w:type="spellStart"/>
      <w:r>
        <w:rPr>
          <w:lang w:val="en-US"/>
        </w:rPr>
        <w:t>anteseden</w:t>
      </w:r>
      <w:proofErr w:type="spellEnd"/>
      <w:r>
        <w:rPr>
          <w:lang w:val="en-US"/>
        </w:rPr>
        <w:t xml:space="preserve"> </w:t>
      </w:r>
      <w:proofErr w:type="spellStart"/>
      <w:r>
        <w:rPr>
          <w:lang w:val="en-US"/>
        </w:rPr>
        <w:t>menampilkan</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dan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yang </w:t>
      </w:r>
      <w:proofErr w:type="spellStart"/>
      <w:r>
        <w:rPr>
          <w:lang w:val="en-US"/>
        </w:rPr>
        <w:t>disajikan</w:t>
      </w:r>
      <w:proofErr w:type="spellEnd"/>
      <w:r>
        <w:rPr>
          <w:lang w:val="en-US"/>
        </w:rPr>
        <w:t xml:space="preserve"> pada Gambar 5.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pada </w:t>
      </w:r>
      <w:proofErr w:type="spellStart"/>
      <w:r>
        <w:rPr>
          <w:lang w:val="en-US"/>
        </w:rPr>
        <w:t>penelitian</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Rohmaniah</w:t>
      </w:r>
      <w:proofErr w:type="spellEnd"/>
      <w:r>
        <w:rPr>
          <w:lang w:val="en-US"/>
        </w:rPr>
        <w:t xml:space="preserve"> (2017) </w:t>
      </w:r>
      <w:proofErr w:type="spellStart"/>
      <w:r>
        <w:rPr>
          <w:lang w:val="en-US"/>
        </w:rPr>
        <w:t>menggunakan</w:t>
      </w:r>
      <w:proofErr w:type="spellEnd"/>
      <w:r>
        <w:rPr>
          <w:lang w:val="en-US"/>
        </w:rPr>
        <w:t xml:space="preserve"> 100 data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tahun</w:t>
      </w:r>
      <w:proofErr w:type="spellEnd"/>
      <w:r>
        <w:rPr>
          <w:lang w:val="en-US"/>
        </w:rPr>
        <w:t xml:space="preserve"> 2014-2016 </w:t>
      </w:r>
      <w:proofErr w:type="spellStart"/>
      <w:r>
        <w:rPr>
          <w:lang w:val="en-US"/>
        </w:rPr>
        <w:t>didapatkan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I = 4.124D</w:t>
      </w:r>
      <w:r>
        <w:rPr>
          <w:vertAlign w:val="superscript"/>
          <w:lang w:val="en-US"/>
        </w:rPr>
        <w:t>-1.781</w:t>
      </w:r>
      <w:r>
        <w:rPr>
          <w:lang w:val="en-US"/>
        </w:rPr>
        <w:t xml:space="preserve">. </w:t>
      </w:r>
      <w:proofErr w:type="spellStart"/>
      <w:r>
        <w:rPr>
          <w:lang w:val="en-US"/>
        </w:rPr>
        <w:t>Lalu</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w:t>
      </w:r>
      <w:proofErr w:type="spellStart"/>
      <w:r>
        <w:rPr>
          <w:lang w:val="en-US"/>
        </w:rPr>
        <w:t>dikembangkan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menambahkan</w:t>
      </w:r>
      <w:proofErr w:type="spellEnd"/>
      <w:r>
        <w:rPr>
          <w:lang w:val="en-US"/>
        </w:rPr>
        <w:t xml:space="preserve"> data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menjadi</w:t>
      </w:r>
      <w:proofErr w:type="spellEnd"/>
      <w:r>
        <w:rPr>
          <w:lang w:val="en-US"/>
        </w:rPr>
        <w:t xml:space="preserve"> 220 data pada interval </w:t>
      </w:r>
      <w:proofErr w:type="spellStart"/>
      <w:r>
        <w:rPr>
          <w:lang w:val="en-US"/>
        </w:rPr>
        <w:t>waktu</w:t>
      </w:r>
      <w:proofErr w:type="spellEnd"/>
      <w:r>
        <w:rPr>
          <w:lang w:val="en-US"/>
        </w:rPr>
        <w:t xml:space="preserve"> 2010-2018 dan </w:t>
      </w:r>
      <w:proofErr w:type="spellStart"/>
      <w:r>
        <w:rPr>
          <w:lang w:val="en-US"/>
        </w:rPr>
        <w:t>diperoleh</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I = 9.65D</w:t>
      </w:r>
      <w:r>
        <w:rPr>
          <w:vertAlign w:val="superscript"/>
          <w:lang w:val="en-US"/>
        </w:rPr>
        <w:t>-0.505</w:t>
      </w:r>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menghasilkan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yang </w:t>
      </w:r>
      <w:proofErr w:type="spellStart"/>
      <w:r>
        <w:rPr>
          <w:lang w:val="en-US"/>
        </w:rPr>
        <w:t>berbeda</w:t>
      </w:r>
      <w:proofErr w:type="spellEnd"/>
      <w:r>
        <w:rPr>
          <w:lang w:val="en-US"/>
        </w:rPr>
        <w:t xml:space="preserve">, pada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(2010-2018) </w:t>
      </w:r>
      <w:proofErr w:type="spellStart"/>
      <w:r>
        <w:rPr>
          <w:lang w:val="en-US"/>
        </w:rPr>
        <w:t>menghasilkan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(2014-2016). 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dianalisis</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w:t>
      </w:r>
      <w:proofErr w:type="spellStart"/>
      <w:r>
        <w:rPr>
          <w:lang w:val="en-US"/>
        </w:rPr>
        <w:t>dengan</w:t>
      </w:r>
      <w:proofErr w:type="spellEnd"/>
      <w:r>
        <w:rPr>
          <w:lang w:val="en-US"/>
        </w:rPr>
        <w:t xml:space="preserve"> 220 data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
    <w:p w14:paraId="55C97654" w14:textId="77777777" w:rsidR="0081308F" w:rsidRDefault="00F021E7" w:rsidP="0014431A">
      <w:pPr>
        <w:pStyle w:val="BodyTextFirstIndent"/>
      </w:pPr>
      <w:r>
        <w:t xml:space="preserve">Persamaan empirik dari kurva ID ambang hujan anteseden 2010-2018 menghasilkan intensitas hujan prediksi yang semakin rendah bahkan mendekati nol dengan interval waktu 1 – 30 hari. Hal ini terjadi dikarenakan persamaan didapatkan berdasarkan </w:t>
      </w:r>
      <w:r>
        <w:rPr>
          <w:i/>
        </w:rPr>
        <w:t xml:space="preserve">Power law decay </w:t>
      </w:r>
      <w:r>
        <w:t xml:space="preserve">yang memberikan prediksi curah hujan kurang dari 1 mm/hari atau mendekati nol jika lama waktu hujan sangat panjang </w:t>
      </w:r>
      <w:r>
        <w:rPr>
          <w:rStyle w:val="FootnoteReference"/>
          <w:lang w:val="en-US"/>
        </w:rPr>
        <w:fldChar w:fldCharType="begin" w:fldLock="1"/>
      </w:r>
      <w:r>
        <w:rPr>
          <w:lang w:val="en-US"/>
        </w:rPr>
        <w:instrText>ADDIN CSL_CITATION { "citationItems" : [ { "id" : "ITEM-1", "itemData" : { "abstract" : "Pada kebanyakan peristiwa longsor ( rai n fal lereng selalu terjadi ketika musim penghujan. Akan tetapi tidak semua lereng l tri ggeri ng l andsl i des ), keruntuhan mengalami longsor ketika hujan. Terdapat suatu pertanyaan yang besar dalam analisis tanah longsor. Ketika terjadi hujan atau gempa bumi, lereng di lokasi X mengalami keruntuhan, tetapi saat hujan atau gempa bumi yang sama, lereng tersebut tidak longsor. Dengan demikian, tantangan dalam analisis tanah longsor adalah kapan ( ), dimana ( where ) dan mengapa ( ) lereng akan longsor. Pada naskah ini disajikan metode untuk menjawab pertanyaan \"kapan\" yaitu why ambang hujan ( when in r a fa ll th r e s h o l d ). Berdasarkandata kejadian longsor dan curah hujan di Kulon Progo, Kebumen, dan Karanganyar pada tahun 2000 \u2013 2004 dapat dibuat usulan atau proposal ambang hujan secara empirik untuk wilayah tersebut. Analisis empirik menghasilkan ambang hujan yang memicu longsor menngikuti persamaam I = 22,065D-2.2052. Intensitas hujan harian yang melebihi ambang tersebut diperkirakan sebagai pemicu longsor. A.", "author" : [ { "dropping-particle" : "", "family" : "Muntohar", "given" : "Agus Setyo", "non-dropping-particle" : "", "parse-names" : false, "suffix" : "" } ], "container-title" : "Application Research for Disaster and Humanitarian", "id" : "ITEM-1", "issued" : { "date-parts" : [ [ "2009" ] ] }, "title" : "Proposal Ambang Hujan Untuk Peringatan Dini Tanah Longsor", "type" : "article-journal" }, "uris" : [ "http://www.mendeley.com/documents/?uuid=7a75d1e1-d6ee-4e14-bfd1-2cfa144dfd03" ] } ], "mendeley" : { "formattedCitation" : "(Muntohar, 2009)", "plainTextFormattedCitation" : "(Muntohar, 2009)", "previouslyFormattedCitation" : "Agus Setyo Muntohar, \u201cProposal Ambang Hujan Untuk Peringatan Dini Tanah Longsor,\u201d &lt;i&gt;Application Research for Disaster and Humanitarian&lt;/i&gt;, 2009."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Muntohar</w:t>
      </w:r>
      <w:proofErr w:type="spellEnd"/>
      <w:r>
        <w:rPr>
          <w:lang w:val="en-US"/>
        </w:rPr>
        <w:t>, 2009)</w:t>
      </w:r>
      <w:r>
        <w:rPr>
          <w:rStyle w:val="FootnoteReference"/>
          <w:lang w:val="en-US"/>
        </w:rPr>
        <w:fldChar w:fldCharType="end"/>
      </w:r>
      <w:r>
        <w:t xml:space="preserve">. </w:t>
      </w:r>
    </w:p>
    <w:p w14:paraId="2CCD50E7" w14:textId="77777777" w:rsidR="0081308F" w:rsidRDefault="0081308F">
      <w:pPr>
        <w:rPr>
          <w:lang w:val="en-US"/>
        </w:rPr>
      </w:pPr>
    </w:p>
    <w:p w14:paraId="5BA58655" w14:textId="77777777" w:rsidR="0081308F" w:rsidRDefault="006C50A8">
      <w:pPr>
        <w:rPr>
          <w:lang w:val="en-US"/>
        </w:rPr>
      </w:pPr>
      <w:r>
        <w:rPr>
          <w:noProof/>
          <w:lang w:eastAsia="id-ID"/>
        </w:rPr>
        <mc:AlternateContent>
          <mc:Choice Requires="wps">
            <w:drawing>
              <wp:anchor distT="0" distB="0" distL="114300" distR="114300" simplePos="0" relativeHeight="251667456" behindDoc="0" locked="0" layoutInCell="1" allowOverlap="1" wp14:anchorId="45392803" wp14:editId="3CC0D0A9">
                <wp:simplePos x="0" y="0"/>
                <wp:positionH relativeFrom="column">
                  <wp:posOffset>984199</wp:posOffset>
                </wp:positionH>
                <wp:positionV relativeFrom="paragraph">
                  <wp:posOffset>1429746</wp:posOffset>
                </wp:positionV>
                <wp:extent cx="95340" cy="9534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95340" cy="95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9AF6B" id="Straight Arrow Connector 6" o:spid="_x0000_s1026" type="#_x0000_t32" style="position:absolute;margin-left:77.5pt;margin-top:112.6pt;width:7.5pt;height: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66432" behindDoc="0" locked="0" layoutInCell="1" allowOverlap="1" wp14:anchorId="4C11A781" wp14:editId="5C53DDF9">
                <wp:simplePos x="0" y="0"/>
                <wp:positionH relativeFrom="column">
                  <wp:posOffset>1902932</wp:posOffset>
                </wp:positionH>
                <wp:positionV relativeFrom="paragraph">
                  <wp:posOffset>1317071</wp:posOffset>
                </wp:positionV>
                <wp:extent cx="91007" cy="82340"/>
                <wp:effectExtent l="38100" t="0" r="23495" b="51435"/>
                <wp:wrapNone/>
                <wp:docPr id="5" name="Straight Arrow Connector 5"/>
                <wp:cNvGraphicFramePr/>
                <a:graphic xmlns:a="http://schemas.openxmlformats.org/drawingml/2006/main">
                  <a:graphicData uri="http://schemas.microsoft.com/office/word/2010/wordprocessingShape">
                    <wps:wsp>
                      <wps:cNvCnPr/>
                      <wps:spPr>
                        <a:xfrm flipH="1">
                          <a:off x="0" y="0"/>
                          <a:ext cx="91007" cy="82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AF87AF" id="Straight Arrow Connector 5" o:spid="_x0000_s1026" type="#_x0000_t32" style="position:absolute;margin-left:149.85pt;margin-top:103.7pt;width:7.15pt;height: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" strokecolor="black [3200]" strokeweight=".5pt">
                <v:stroke endarrow="block" joinstyle="miter"/>
              </v:shape>
            </w:pict>
          </mc:Fallback>
        </mc:AlternateContent>
      </w:r>
      <w:r w:rsidR="00B0443C">
        <w:rPr>
          <w:noProof/>
          <w:lang w:eastAsia="id-ID"/>
        </w:rPr>
        <w:drawing>
          <wp:inline distT="0" distB="0" distL="0" distR="0" wp14:anchorId="187778B2" wp14:editId="3A5DF2F8">
            <wp:extent cx="2879725" cy="2286000"/>
            <wp:effectExtent l="0" t="0" r="0" b="0"/>
            <wp:docPr id="12" name="Chart 12">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1F519A" w14:textId="77777777" w:rsidR="0081308F" w:rsidRDefault="00F021E7" w:rsidP="00B0443C">
      <w:pPr>
        <w:jc w:val="center"/>
        <w:rPr>
          <w:lang w:val="en-US"/>
        </w:rPr>
      </w:pPr>
      <w:r>
        <w:rPr>
          <w:lang w:val="en-US"/>
        </w:rPr>
        <w:t xml:space="preserve">Gambar 5 </w:t>
      </w:r>
      <w:proofErr w:type="spellStart"/>
      <w:r>
        <w:rPr>
          <w:lang w:val="en-US"/>
        </w:rPr>
        <w:t>Kurva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anteseden</w:t>
      </w:r>
      <w:proofErr w:type="spellEnd"/>
    </w:p>
    <w:p w14:paraId="648A8245" w14:textId="77777777" w:rsidR="00B0443C" w:rsidRDefault="00B0443C" w:rsidP="00B0443C">
      <w:pPr>
        <w:rPr>
          <w:lang w:val="en-US"/>
        </w:rPr>
      </w:pPr>
    </w:p>
    <w:p w14:paraId="30B47EB0" w14:textId="77777777" w:rsidR="0081308F" w:rsidRDefault="00F021E7" w:rsidP="0014431A">
      <w:pPr>
        <w:pStyle w:val="Heading2"/>
      </w:pPr>
      <w:r>
        <w:t>Evaluasi ambang hujan dengan analisis ROC</w:t>
      </w:r>
    </w:p>
    <w:p w14:paraId="176CF5D0" w14:textId="77777777" w:rsidR="0081308F" w:rsidRDefault="00F021E7" w:rsidP="0014431A">
      <w:pPr>
        <w:pStyle w:val="BodyTextFirstIndent"/>
        <w:rPr>
          <w:lang w:val="en-US"/>
        </w:rPr>
      </w:pPr>
      <w:proofErr w:type="spellStart"/>
      <w:r>
        <w:rPr>
          <w:lang w:val="en-US"/>
        </w:rPr>
        <w:t>Berdasarkan</w:t>
      </w:r>
      <w:proofErr w:type="spellEnd"/>
      <w:r>
        <w:rPr>
          <w:lang w:val="en-US"/>
        </w:rPr>
        <w:t xml:space="preserve"> 220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yang </w:t>
      </w:r>
      <w:proofErr w:type="spellStart"/>
      <w:r>
        <w:rPr>
          <w:lang w:val="en-US"/>
        </w:rPr>
        <w:t>tersebar</w:t>
      </w:r>
      <w:proofErr w:type="spellEnd"/>
      <w:r>
        <w:rPr>
          <w:lang w:val="en-US"/>
        </w:rPr>
        <w:t xml:space="preserve"> di wilayah Indonesia, </w:t>
      </w:r>
      <w:proofErr w:type="spellStart"/>
      <w:r>
        <w:rPr>
          <w:lang w:val="en-US"/>
        </w:rPr>
        <w:t>diperoleh</w:t>
      </w:r>
      <w:proofErr w:type="spellEnd"/>
      <w:r>
        <w:rPr>
          <w:lang w:val="en-US"/>
        </w:rPr>
        <w:t xml:space="preserve"> </w:t>
      </w:r>
      <w:r>
        <w:rPr>
          <w:lang w:val="en-US"/>
        </w:rPr>
        <w:lastRenderedPageBreak/>
        <w:t xml:space="preserve">5468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diambil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kurun</w:t>
      </w:r>
      <w:proofErr w:type="spellEnd"/>
      <w:r>
        <w:rPr>
          <w:lang w:val="en-US"/>
        </w:rPr>
        <w:t xml:space="preserve"> </w:t>
      </w:r>
      <w:proofErr w:type="spellStart"/>
      <w:r>
        <w:rPr>
          <w:lang w:val="en-US"/>
        </w:rPr>
        <w:t>waktu</w:t>
      </w:r>
      <w:proofErr w:type="spellEnd"/>
      <w:r>
        <w:rPr>
          <w:lang w:val="en-US"/>
        </w:rPr>
        <w:t xml:space="preserve"> 30 </w:t>
      </w:r>
      <w:proofErr w:type="spellStart"/>
      <w:r>
        <w:rPr>
          <w:lang w:val="en-US"/>
        </w:rPr>
        <w:t>hari</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dianalisis</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analisis</w:t>
      </w:r>
      <w:proofErr w:type="spellEnd"/>
      <w:r>
        <w:rPr>
          <w:lang w:val="en-US"/>
        </w:rPr>
        <w:t xml:space="preserve"> ROC dan </w:t>
      </w:r>
      <w:proofErr w:type="spellStart"/>
      <w:r>
        <w:rPr>
          <w:lang w:val="en-US"/>
        </w:rPr>
        <w:t>diperoleh</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menyebabkan</w:t>
      </w:r>
      <w:proofErr w:type="spellEnd"/>
      <w:r>
        <w:rPr>
          <w:lang w:val="en-US"/>
        </w:rPr>
        <w:t xml:space="preserve"> </w:t>
      </w:r>
      <w:proofErr w:type="spellStart"/>
      <w:r>
        <w:rPr>
          <w:lang w:val="en-US"/>
        </w:rPr>
        <w:t>longsor</w:t>
      </w:r>
      <w:proofErr w:type="spellEnd"/>
      <w:r>
        <w:rPr>
          <w:lang w:val="en-US"/>
        </w:rPr>
        <w:t xml:space="preserve"> (TP),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(TN), </w:t>
      </w:r>
      <w:r>
        <w:rPr>
          <w:i/>
          <w:lang w:val="en-US"/>
        </w:rPr>
        <w:t xml:space="preserve">Error Type I </w:t>
      </w:r>
      <w:r>
        <w:rPr>
          <w:lang w:val="en-US"/>
        </w:rPr>
        <w:t xml:space="preserve">(FP) dan </w:t>
      </w:r>
      <w:r>
        <w:rPr>
          <w:i/>
          <w:lang w:val="en-US"/>
        </w:rPr>
        <w:t>Error Type II (</w:t>
      </w:r>
      <w:r>
        <w:rPr>
          <w:lang w:val="en-US"/>
        </w:rPr>
        <w:t xml:space="preserve">FN). </w:t>
      </w:r>
      <w:proofErr w:type="spellStart"/>
      <w:r>
        <w:rPr>
          <w:lang w:val="en-US"/>
        </w:rPr>
        <w:t>Jumlah</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disajikan</w:t>
      </w:r>
      <w:proofErr w:type="spellEnd"/>
      <w:r>
        <w:rPr>
          <w:lang w:val="en-US"/>
        </w:rPr>
        <w:t xml:space="preserve"> pada </w:t>
      </w:r>
      <w:proofErr w:type="spellStart"/>
      <w:r>
        <w:rPr>
          <w:lang w:val="en-US"/>
        </w:rPr>
        <w:t>Tabel</w:t>
      </w:r>
      <w:proofErr w:type="spellEnd"/>
      <w:r>
        <w:rPr>
          <w:lang w:val="en-US"/>
        </w:rPr>
        <w:t xml:space="preserve"> 3. Serta </w:t>
      </w:r>
      <w:proofErr w:type="spellStart"/>
      <w:r>
        <w:rPr>
          <w:lang w:val="en-US"/>
        </w:rPr>
        <w:t>diperoleh</w:t>
      </w:r>
      <w:proofErr w:type="spellEnd"/>
      <w:r>
        <w:rPr>
          <w:lang w:val="en-US"/>
        </w:rPr>
        <w:t xml:space="preserve"> </w:t>
      </w:r>
      <w:proofErr w:type="spellStart"/>
      <w:r>
        <w:rPr>
          <w:lang w:val="en-US"/>
        </w:rPr>
        <w:t>indek</w:t>
      </w:r>
      <w:proofErr w:type="spellEnd"/>
      <w:r>
        <w:rPr>
          <w:lang w:val="en-US"/>
        </w:rPr>
        <w:t xml:space="preserve"> </w:t>
      </w:r>
      <w:proofErr w:type="spellStart"/>
      <w:r>
        <w:rPr>
          <w:lang w:val="en-US"/>
        </w:rPr>
        <w:t>statistik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disajikan</w:t>
      </w:r>
      <w:proofErr w:type="spellEnd"/>
      <w:r>
        <w:rPr>
          <w:lang w:val="en-US"/>
        </w:rPr>
        <w:t xml:space="preserve"> pada </w:t>
      </w:r>
      <w:proofErr w:type="spellStart"/>
      <w:r>
        <w:rPr>
          <w:lang w:val="en-US"/>
        </w:rPr>
        <w:t>Tabel</w:t>
      </w:r>
      <w:proofErr w:type="spellEnd"/>
      <w:r>
        <w:rPr>
          <w:lang w:val="en-US"/>
        </w:rPr>
        <w:t xml:space="preserve"> 4.  </w:t>
      </w:r>
    </w:p>
    <w:p w14:paraId="4A1EF82A" w14:textId="77777777" w:rsidR="0081308F" w:rsidRDefault="00F021E7" w:rsidP="0014431A">
      <w:pPr>
        <w:pStyle w:val="BodyTextFirstIndent"/>
        <w:rPr>
          <w:i/>
          <w:lang w:val="en-US"/>
        </w:rPr>
      </w:pPr>
      <w:r>
        <w:rPr>
          <w:lang w:val="en-US"/>
        </w:rPr>
        <w:t xml:space="preserve">Hasil </w:t>
      </w:r>
      <w:proofErr w:type="spellStart"/>
      <w:r>
        <w:rPr>
          <w:lang w:val="en-US"/>
        </w:rPr>
        <w:t>analisis</w:t>
      </w:r>
      <w:proofErr w:type="spellEnd"/>
      <w:r>
        <w:rPr>
          <w:lang w:val="en-US"/>
        </w:rPr>
        <w:t xml:space="preserve"> ROC juga </w:t>
      </w:r>
      <w:proofErr w:type="spellStart"/>
      <w:r>
        <w:rPr>
          <w:lang w:val="en-US"/>
        </w:rPr>
        <w:t>disajikan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kurva</w:t>
      </w:r>
      <w:proofErr w:type="spellEnd"/>
      <w:r>
        <w:rPr>
          <w:lang w:val="en-US"/>
        </w:rPr>
        <w:t xml:space="preserve"> ROC pada Gambar 6a. Batas </w:t>
      </w:r>
      <w:proofErr w:type="spellStart"/>
      <w:r>
        <w:rPr>
          <w:lang w:val="en-US"/>
        </w:rPr>
        <w:t>bawah</w:t>
      </w:r>
      <w:proofErr w:type="spellEnd"/>
      <w:r>
        <w:rPr>
          <w:lang w:val="en-US"/>
        </w:rPr>
        <w:t xml:space="preserve"> </w:t>
      </w:r>
      <w:proofErr w:type="spellStart"/>
      <w:r>
        <w:rPr>
          <w:lang w:val="en-US"/>
        </w:rPr>
        <w:t>kurva</w:t>
      </w:r>
      <w:proofErr w:type="spellEnd"/>
      <w:r>
        <w:rPr>
          <w:lang w:val="en-US"/>
        </w:rPr>
        <w:t xml:space="preserve"> (</w:t>
      </w:r>
      <w:r>
        <w:rPr>
          <w:i/>
          <w:lang w:val="en-US"/>
        </w:rPr>
        <w:t>Area Under Curve</w:t>
      </w:r>
      <w:r>
        <w:rPr>
          <w:lang w:val="en-US"/>
        </w:rPr>
        <w:t xml:space="preserve">) </w:t>
      </w:r>
      <w:proofErr w:type="spellStart"/>
      <w:r>
        <w:rPr>
          <w:lang w:val="en-US"/>
        </w:rPr>
        <w:t>dari</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mendeteksi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dan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sebesar</w:t>
      </w:r>
      <w:proofErr w:type="spellEnd"/>
      <w:r>
        <w:rPr>
          <w:lang w:val="en-US"/>
        </w:rPr>
        <w:t xml:space="preserve"> 65 %. </w:t>
      </w:r>
      <w:proofErr w:type="spellStart"/>
      <w:r>
        <w:rPr>
          <w:lang w:val="en-US"/>
        </w:rPr>
        <w:t>Garis</w:t>
      </w:r>
      <w:proofErr w:type="spellEnd"/>
      <w:r>
        <w:rPr>
          <w:lang w:val="en-US"/>
        </w:rPr>
        <w:t xml:space="preserve"> diagonal </w:t>
      </w:r>
      <w:proofErr w:type="spellStart"/>
      <w:r>
        <w:rPr>
          <w:lang w:val="en-US"/>
        </w:rPr>
        <w:t>merupakan</w:t>
      </w:r>
      <w:proofErr w:type="spellEnd"/>
      <w:r>
        <w:rPr>
          <w:lang w:val="en-US"/>
        </w:rPr>
        <w:t xml:space="preserve"> </w:t>
      </w:r>
      <w:proofErr w:type="spellStart"/>
      <w:r>
        <w:rPr>
          <w:lang w:val="en-US"/>
        </w:rPr>
        <w:t>nilai</w:t>
      </w:r>
      <w:proofErr w:type="spellEnd"/>
      <w:r>
        <w:rPr>
          <w:lang w:val="en-US"/>
        </w:rPr>
        <w:t xml:space="preserve"> </w:t>
      </w:r>
      <w:r>
        <w:rPr>
          <w:i/>
          <w:lang w:val="en-US"/>
        </w:rPr>
        <w:t xml:space="preserve">Random Performance </w:t>
      </w:r>
      <w:proofErr w:type="spellStart"/>
      <w:r>
        <w:rPr>
          <w:lang w:val="en-US"/>
        </w:rPr>
        <w:t>sebesar</w:t>
      </w:r>
      <w:proofErr w:type="spellEnd"/>
      <w:r>
        <w:rPr>
          <w:lang w:val="en-US"/>
        </w:rPr>
        <w:t xml:space="preserve"> 50 % </w:t>
      </w:r>
      <w:proofErr w:type="spellStart"/>
      <w:r>
        <w:rPr>
          <w:lang w:val="en-US"/>
        </w:rPr>
        <w:t>dengan</w:t>
      </w:r>
      <w:proofErr w:type="spellEnd"/>
      <w:r>
        <w:rPr>
          <w:lang w:val="en-US"/>
        </w:rPr>
        <w:t xml:space="preserve"> </w:t>
      </w:r>
      <w:proofErr w:type="spellStart"/>
      <w:r>
        <w:rPr>
          <w:lang w:val="en-US"/>
        </w:rPr>
        <w:t>asumsi</w:t>
      </w:r>
      <w:proofErr w:type="spellEnd"/>
      <w:r>
        <w:rPr>
          <w:lang w:val="en-US"/>
        </w:rPr>
        <w:t xml:space="preserve"> </w:t>
      </w:r>
      <w:proofErr w:type="spellStart"/>
      <w:r>
        <w:rPr>
          <w:lang w:val="en-US"/>
        </w:rPr>
        <w:t>sumbu</w:t>
      </w:r>
      <w:proofErr w:type="spellEnd"/>
      <w:r>
        <w:rPr>
          <w:lang w:val="en-US"/>
        </w:rPr>
        <w:t xml:space="preserve"> y = x. Gambar 6b </w:t>
      </w:r>
      <w:proofErr w:type="spellStart"/>
      <w:r>
        <w:rPr>
          <w:lang w:val="en-US"/>
        </w:rPr>
        <w:t>menunjukkan</w:t>
      </w:r>
      <w:proofErr w:type="spellEnd"/>
      <w:r>
        <w:rPr>
          <w:lang w:val="en-US"/>
        </w:rPr>
        <w:t xml:space="preserve"> </w:t>
      </w:r>
      <w:proofErr w:type="spellStart"/>
      <w:r>
        <w:rPr>
          <w:lang w:val="en-US"/>
        </w:rPr>
        <w:t>luasan</w:t>
      </w:r>
      <w:proofErr w:type="spellEnd"/>
      <w:r>
        <w:rPr>
          <w:lang w:val="en-US"/>
        </w:rPr>
        <w:t xml:space="preserve"> </w:t>
      </w:r>
      <w:proofErr w:type="spellStart"/>
      <w:r>
        <w:rPr>
          <w:lang w:val="en-US"/>
        </w:rPr>
        <w:t>dari</w:t>
      </w:r>
      <w:proofErr w:type="spellEnd"/>
      <w:r>
        <w:rPr>
          <w:lang w:val="en-US"/>
        </w:rPr>
        <w:t xml:space="preserve"> Batas </w:t>
      </w:r>
      <w:proofErr w:type="spellStart"/>
      <w:r>
        <w:rPr>
          <w:lang w:val="en-US"/>
        </w:rPr>
        <w:t>bawah</w:t>
      </w:r>
      <w:proofErr w:type="spellEnd"/>
      <w:r>
        <w:rPr>
          <w:lang w:val="en-US"/>
        </w:rPr>
        <w:t xml:space="preserve"> </w:t>
      </w:r>
      <w:proofErr w:type="spellStart"/>
      <w:r>
        <w:rPr>
          <w:lang w:val="en-US"/>
        </w:rPr>
        <w:t>kurva</w:t>
      </w:r>
      <w:proofErr w:type="spellEnd"/>
      <w:r>
        <w:rPr>
          <w:lang w:val="en-US"/>
        </w:rPr>
        <w:t xml:space="preserve"> (</w:t>
      </w:r>
      <w:r>
        <w:rPr>
          <w:i/>
          <w:lang w:val="en-US"/>
        </w:rPr>
        <w:t>Area Under Curve</w:t>
      </w:r>
      <w:r>
        <w:rPr>
          <w:lang w:val="en-US"/>
        </w:rPr>
        <w:t xml:space="preserve">) dan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menghasilkan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keakuratan</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bagus</w:t>
      </w:r>
      <w:proofErr w:type="spellEnd"/>
      <w:r>
        <w:rPr>
          <w:lang w:val="en-US"/>
        </w:rPr>
        <w:t xml:space="preserve"> </w:t>
      </w:r>
      <w:proofErr w:type="spellStart"/>
      <w:r>
        <w:rPr>
          <w:lang w:val="en-US"/>
        </w:rPr>
        <w:t>dikarenakan</w:t>
      </w:r>
      <w:proofErr w:type="spellEnd"/>
      <w:r>
        <w:rPr>
          <w:lang w:val="en-US"/>
        </w:rPr>
        <w:t xml:space="preserve"> </w:t>
      </w:r>
      <w:proofErr w:type="spellStart"/>
      <w:r>
        <w:rPr>
          <w:lang w:val="en-US"/>
        </w:rPr>
        <w:t>hasil</w:t>
      </w:r>
      <w:proofErr w:type="spellEnd"/>
      <w:r>
        <w:rPr>
          <w:lang w:val="en-US"/>
        </w:rPr>
        <w:t xml:space="preserve"> yang </w:t>
      </w:r>
      <w:proofErr w:type="spellStart"/>
      <w:r>
        <w:rPr>
          <w:lang w:val="en-US"/>
        </w:rPr>
        <w:t>didapatkan</w:t>
      </w:r>
      <w:proofErr w:type="spellEnd"/>
      <w:r>
        <w:rPr>
          <w:lang w:val="en-US"/>
        </w:rPr>
        <w:t xml:space="preserve"> </w:t>
      </w:r>
      <w:proofErr w:type="spellStart"/>
      <w:r>
        <w:rPr>
          <w:lang w:val="en-US"/>
        </w:rPr>
        <w:t>melebihi</w:t>
      </w:r>
      <w:proofErr w:type="spellEnd"/>
      <w:r>
        <w:rPr>
          <w:lang w:val="en-US"/>
        </w:rPr>
        <w:t xml:space="preserve"> </w:t>
      </w:r>
      <w:proofErr w:type="spellStart"/>
      <w:r>
        <w:rPr>
          <w:lang w:val="en-US"/>
        </w:rPr>
        <w:t>nilai</w:t>
      </w:r>
      <w:proofErr w:type="spellEnd"/>
      <w:r>
        <w:rPr>
          <w:lang w:val="en-US"/>
        </w:rPr>
        <w:t xml:space="preserve"> </w:t>
      </w:r>
      <w:r>
        <w:rPr>
          <w:i/>
          <w:lang w:val="en-US"/>
        </w:rPr>
        <w:t xml:space="preserve">Random Performance. </w:t>
      </w:r>
    </w:p>
    <w:p w14:paraId="212347AA" w14:textId="77777777" w:rsidR="0081308F" w:rsidRDefault="0081308F">
      <w:pPr>
        <w:rPr>
          <w:lang w:val="en-US"/>
        </w:rPr>
      </w:pPr>
    </w:p>
    <w:p w14:paraId="61810784" w14:textId="77777777" w:rsidR="0081308F" w:rsidRDefault="00F021E7">
      <w:pPr>
        <w:jc w:val="center"/>
        <w:rPr>
          <w:lang w:val="en-US"/>
        </w:rPr>
      </w:pPr>
      <w:proofErr w:type="spellStart"/>
      <w:r>
        <w:rPr>
          <w:lang w:val="en-US"/>
        </w:rPr>
        <w:t>Tabel</w:t>
      </w:r>
      <w:proofErr w:type="spellEnd"/>
      <w:r>
        <w:rPr>
          <w:lang w:val="en-US"/>
        </w:rPr>
        <w:t xml:space="preserve"> 3 </w:t>
      </w:r>
      <w:proofErr w:type="spellStart"/>
      <w:r>
        <w:rPr>
          <w:lang w:val="en-US"/>
        </w:rPr>
        <w:t>Jumlah</w:t>
      </w:r>
      <w:proofErr w:type="spellEnd"/>
      <w:r>
        <w:rPr>
          <w:lang w:val="en-US"/>
        </w:rPr>
        <w:t xml:space="preserve"> </w:t>
      </w:r>
      <w:proofErr w:type="spellStart"/>
      <w:r>
        <w:rPr>
          <w:lang w:val="en-US"/>
        </w:rPr>
        <w:t>kejadian</w:t>
      </w:r>
      <w:proofErr w:type="spellEnd"/>
      <w:r>
        <w:rPr>
          <w:lang w:val="en-US"/>
        </w:rPr>
        <w:t xml:space="preserve"> TP, TN, FP dan FN</w:t>
      </w:r>
    </w:p>
    <w:tbl>
      <w:tblPr>
        <w:tblStyle w:val="PlainTable21"/>
        <w:tblW w:w="4525" w:type="dxa"/>
        <w:tblLayout w:type="fixed"/>
        <w:tblLook w:val="04A0" w:firstRow="1" w:lastRow="0" w:firstColumn="1" w:lastColumn="0" w:noHBand="0" w:noVBand="1"/>
      </w:tblPr>
      <w:tblGrid>
        <w:gridCol w:w="2262"/>
        <w:gridCol w:w="2263"/>
      </w:tblGrid>
      <w:tr w:rsidR="0081308F" w14:paraId="09E4DE24" w14:textId="77777777" w:rsidTr="00A9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vAlign w:val="center"/>
          </w:tcPr>
          <w:p w14:paraId="2E0A4D16" w14:textId="77777777" w:rsidR="0081308F" w:rsidRDefault="00F021E7">
            <w:pPr>
              <w:jc w:val="center"/>
              <w:rPr>
                <w:b w:val="0"/>
                <w:bCs w:val="0"/>
                <w:sz w:val="20"/>
                <w:lang w:val="en-US"/>
              </w:rPr>
            </w:pPr>
            <w:proofErr w:type="spellStart"/>
            <w:r>
              <w:rPr>
                <w:sz w:val="20"/>
                <w:lang w:val="en-US"/>
              </w:rPr>
              <w:t>Kejadian</w:t>
            </w:r>
            <w:proofErr w:type="spellEnd"/>
          </w:p>
        </w:tc>
        <w:tc>
          <w:tcPr>
            <w:tcW w:w="2263" w:type="dxa"/>
            <w:vAlign w:val="center"/>
          </w:tcPr>
          <w:p w14:paraId="5C3C21AD" w14:textId="77777777" w:rsidR="0081308F" w:rsidRDefault="00F021E7">
            <w:pPr>
              <w:jc w:val="center"/>
              <w:cnfStyle w:val="100000000000" w:firstRow="1" w:lastRow="0" w:firstColumn="0" w:lastColumn="0" w:oddVBand="0" w:evenVBand="0" w:oddHBand="0" w:evenHBand="0" w:firstRowFirstColumn="0" w:firstRowLastColumn="0" w:lastRowFirstColumn="0" w:lastRowLastColumn="0"/>
              <w:rPr>
                <w:b w:val="0"/>
                <w:bCs w:val="0"/>
                <w:sz w:val="20"/>
                <w:lang w:val="en-US"/>
              </w:rPr>
            </w:pPr>
            <w:proofErr w:type="spellStart"/>
            <w:r>
              <w:rPr>
                <w:sz w:val="20"/>
                <w:lang w:val="en-US"/>
              </w:rPr>
              <w:t>Jumlah</w:t>
            </w:r>
            <w:proofErr w:type="spellEnd"/>
            <w:r>
              <w:rPr>
                <w:sz w:val="20"/>
                <w:lang w:val="en-US"/>
              </w:rPr>
              <w:t xml:space="preserve"> </w:t>
            </w:r>
            <w:proofErr w:type="spellStart"/>
            <w:r>
              <w:rPr>
                <w:sz w:val="20"/>
                <w:lang w:val="en-US"/>
              </w:rPr>
              <w:t>kejadian</w:t>
            </w:r>
            <w:proofErr w:type="spellEnd"/>
          </w:p>
        </w:tc>
      </w:tr>
      <w:tr w:rsidR="0081308F" w14:paraId="56D1259D" w14:textId="77777777" w:rsidTr="00A95F91">
        <w:tc>
          <w:tcPr>
            <w:cnfStyle w:val="001000000000" w:firstRow="0" w:lastRow="0" w:firstColumn="1" w:lastColumn="0" w:oddVBand="0" w:evenVBand="0" w:oddHBand="0" w:evenHBand="0" w:firstRowFirstColumn="0" w:firstRowLastColumn="0" w:lastRowFirstColumn="0" w:lastRowLastColumn="0"/>
            <w:tcW w:w="2262" w:type="dxa"/>
            <w:tcBorders>
              <w:top w:val="single" w:sz="4" w:space="0" w:color="7F7F7F" w:themeColor="text1" w:themeTint="80"/>
              <w:bottom w:val="nil"/>
            </w:tcBorders>
            <w:vAlign w:val="center"/>
          </w:tcPr>
          <w:p w14:paraId="2C2ABAF5" w14:textId="77777777" w:rsidR="0081308F" w:rsidRDefault="00F021E7">
            <w:pPr>
              <w:jc w:val="center"/>
              <w:rPr>
                <w:bCs w:val="0"/>
                <w:sz w:val="20"/>
                <w:lang w:val="en-US"/>
              </w:rPr>
            </w:pPr>
            <w:r>
              <w:rPr>
                <w:b w:val="0"/>
                <w:i/>
                <w:sz w:val="20"/>
                <w:lang w:val="en-US"/>
              </w:rPr>
              <w:t xml:space="preserve">True Positive </w:t>
            </w:r>
            <w:r>
              <w:rPr>
                <w:b w:val="0"/>
                <w:sz w:val="20"/>
                <w:lang w:val="en-US"/>
              </w:rPr>
              <w:t>(TP)</w:t>
            </w:r>
          </w:p>
        </w:tc>
        <w:tc>
          <w:tcPr>
            <w:tcW w:w="2263" w:type="dxa"/>
            <w:tcBorders>
              <w:top w:val="single" w:sz="4" w:space="0" w:color="7F7F7F" w:themeColor="text1" w:themeTint="80"/>
              <w:bottom w:val="nil"/>
            </w:tcBorders>
            <w:vAlign w:val="center"/>
          </w:tcPr>
          <w:p w14:paraId="7E532576"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179</w:t>
            </w:r>
          </w:p>
        </w:tc>
      </w:tr>
      <w:tr w:rsidR="0081308F" w14:paraId="127C84DA" w14:textId="77777777" w:rsidTr="00A95F91">
        <w:tc>
          <w:tcPr>
            <w:cnfStyle w:val="001000000000" w:firstRow="0" w:lastRow="0" w:firstColumn="1" w:lastColumn="0" w:oddVBand="0" w:evenVBand="0" w:oddHBand="0" w:evenHBand="0" w:firstRowFirstColumn="0" w:firstRowLastColumn="0" w:lastRowFirstColumn="0" w:lastRowLastColumn="0"/>
            <w:tcW w:w="2262" w:type="dxa"/>
            <w:tcBorders>
              <w:top w:val="nil"/>
              <w:bottom w:val="nil"/>
            </w:tcBorders>
            <w:vAlign w:val="center"/>
          </w:tcPr>
          <w:p w14:paraId="309CDAB8" w14:textId="77777777" w:rsidR="0081308F" w:rsidRDefault="00F021E7">
            <w:pPr>
              <w:jc w:val="center"/>
              <w:rPr>
                <w:bCs w:val="0"/>
                <w:sz w:val="20"/>
                <w:lang w:val="en-US"/>
              </w:rPr>
            </w:pPr>
            <w:r>
              <w:rPr>
                <w:b w:val="0"/>
                <w:i/>
                <w:sz w:val="20"/>
                <w:lang w:val="en-US"/>
              </w:rPr>
              <w:t xml:space="preserve">True Negative </w:t>
            </w:r>
            <w:r>
              <w:rPr>
                <w:b w:val="0"/>
                <w:sz w:val="20"/>
                <w:lang w:val="en-US"/>
              </w:rPr>
              <w:t>(TN)</w:t>
            </w:r>
          </w:p>
        </w:tc>
        <w:tc>
          <w:tcPr>
            <w:tcW w:w="2263" w:type="dxa"/>
            <w:tcBorders>
              <w:top w:val="nil"/>
              <w:bottom w:val="nil"/>
            </w:tcBorders>
            <w:vAlign w:val="center"/>
          </w:tcPr>
          <w:p w14:paraId="0C7F80CA"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2063</w:t>
            </w:r>
          </w:p>
        </w:tc>
      </w:tr>
      <w:tr w:rsidR="0081308F" w14:paraId="6E0D9856" w14:textId="77777777" w:rsidTr="00A95F91">
        <w:tc>
          <w:tcPr>
            <w:cnfStyle w:val="001000000000" w:firstRow="0" w:lastRow="0" w:firstColumn="1" w:lastColumn="0" w:oddVBand="0" w:evenVBand="0" w:oddHBand="0" w:evenHBand="0" w:firstRowFirstColumn="0" w:firstRowLastColumn="0" w:lastRowFirstColumn="0" w:lastRowLastColumn="0"/>
            <w:tcW w:w="2262" w:type="dxa"/>
            <w:tcBorders>
              <w:top w:val="nil"/>
              <w:bottom w:val="nil"/>
            </w:tcBorders>
            <w:vAlign w:val="center"/>
          </w:tcPr>
          <w:p w14:paraId="4E014CE7" w14:textId="77777777" w:rsidR="0081308F" w:rsidRDefault="00F021E7">
            <w:pPr>
              <w:jc w:val="center"/>
              <w:rPr>
                <w:bCs w:val="0"/>
                <w:sz w:val="20"/>
                <w:lang w:val="en-US"/>
              </w:rPr>
            </w:pPr>
            <w:r>
              <w:rPr>
                <w:b w:val="0"/>
                <w:i/>
                <w:sz w:val="20"/>
                <w:lang w:val="en-US"/>
              </w:rPr>
              <w:t xml:space="preserve">False Positive </w:t>
            </w:r>
            <w:r>
              <w:rPr>
                <w:b w:val="0"/>
                <w:sz w:val="20"/>
                <w:lang w:val="en-US"/>
              </w:rPr>
              <w:t>(FP)</w:t>
            </w:r>
          </w:p>
        </w:tc>
        <w:tc>
          <w:tcPr>
            <w:tcW w:w="2263" w:type="dxa"/>
            <w:tcBorders>
              <w:top w:val="nil"/>
              <w:bottom w:val="nil"/>
            </w:tcBorders>
            <w:vAlign w:val="center"/>
          </w:tcPr>
          <w:p w14:paraId="22F00C1E"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3185</w:t>
            </w:r>
          </w:p>
        </w:tc>
      </w:tr>
      <w:tr w:rsidR="0081308F" w14:paraId="23748E51" w14:textId="77777777" w:rsidTr="00A95F91">
        <w:tc>
          <w:tcPr>
            <w:cnfStyle w:val="001000000000" w:firstRow="0" w:lastRow="0" w:firstColumn="1" w:lastColumn="0" w:oddVBand="0" w:evenVBand="0" w:oddHBand="0" w:evenHBand="0" w:firstRowFirstColumn="0" w:firstRowLastColumn="0" w:lastRowFirstColumn="0" w:lastRowLastColumn="0"/>
            <w:tcW w:w="2262" w:type="dxa"/>
            <w:tcBorders>
              <w:top w:val="nil"/>
              <w:bottom w:val="single" w:sz="4" w:space="0" w:color="7F7F7F" w:themeColor="text1" w:themeTint="80"/>
            </w:tcBorders>
            <w:vAlign w:val="center"/>
          </w:tcPr>
          <w:p w14:paraId="1A9A1959" w14:textId="77777777" w:rsidR="0081308F" w:rsidRDefault="00F021E7">
            <w:pPr>
              <w:jc w:val="center"/>
              <w:rPr>
                <w:bCs w:val="0"/>
                <w:sz w:val="20"/>
                <w:lang w:val="en-US"/>
              </w:rPr>
            </w:pPr>
            <w:r>
              <w:rPr>
                <w:b w:val="0"/>
                <w:i/>
                <w:sz w:val="20"/>
                <w:lang w:val="en-US"/>
              </w:rPr>
              <w:t xml:space="preserve">False Negative </w:t>
            </w:r>
            <w:r>
              <w:rPr>
                <w:b w:val="0"/>
                <w:sz w:val="20"/>
                <w:lang w:val="en-US"/>
              </w:rPr>
              <w:t>(FN)</w:t>
            </w:r>
          </w:p>
        </w:tc>
        <w:tc>
          <w:tcPr>
            <w:tcW w:w="2263" w:type="dxa"/>
            <w:tcBorders>
              <w:top w:val="nil"/>
              <w:bottom w:val="single" w:sz="4" w:space="0" w:color="7F7F7F" w:themeColor="text1" w:themeTint="80"/>
            </w:tcBorders>
            <w:vAlign w:val="center"/>
          </w:tcPr>
          <w:p w14:paraId="24CB39C9"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41</w:t>
            </w:r>
          </w:p>
        </w:tc>
      </w:tr>
    </w:tbl>
    <w:p w14:paraId="4984790A" w14:textId="77777777" w:rsidR="0081308F" w:rsidRDefault="0081308F">
      <w:pPr>
        <w:rPr>
          <w:lang w:val="en-US"/>
        </w:rPr>
      </w:pPr>
    </w:p>
    <w:p w14:paraId="7A2456A3" w14:textId="77777777" w:rsidR="0081308F" w:rsidRDefault="00F021E7">
      <w:pPr>
        <w:jc w:val="center"/>
        <w:rPr>
          <w:lang w:val="en-US"/>
        </w:rPr>
      </w:pPr>
      <w:proofErr w:type="spellStart"/>
      <w:r>
        <w:rPr>
          <w:lang w:val="en-US"/>
        </w:rPr>
        <w:t>Tabel</w:t>
      </w:r>
      <w:proofErr w:type="spellEnd"/>
      <w:r>
        <w:rPr>
          <w:lang w:val="en-US"/>
        </w:rPr>
        <w:t xml:space="preserve"> 4 </w:t>
      </w:r>
      <w:proofErr w:type="spellStart"/>
      <w:r>
        <w:rPr>
          <w:lang w:val="en-US"/>
        </w:rPr>
        <w:t>Indek</w:t>
      </w:r>
      <w:proofErr w:type="spellEnd"/>
      <w:r>
        <w:rPr>
          <w:lang w:val="en-US"/>
        </w:rPr>
        <w:t xml:space="preserve"> </w:t>
      </w:r>
      <w:proofErr w:type="spellStart"/>
      <w:r>
        <w:rPr>
          <w:lang w:val="en-US"/>
        </w:rPr>
        <w:t>statistik</w:t>
      </w:r>
      <w:proofErr w:type="spellEnd"/>
      <w:r>
        <w:rPr>
          <w:lang w:val="en-US"/>
        </w:rPr>
        <w:t xml:space="preserve"> </w:t>
      </w:r>
      <w:proofErr w:type="spellStart"/>
      <w:r>
        <w:rPr>
          <w:lang w:val="en-US"/>
        </w:rPr>
        <w:t>analisis</w:t>
      </w:r>
      <w:proofErr w:type="spellEnd"/>
      <w:r>
        <w:rPr>
          <w:lang w:val="en-US"/>
        </w:rPr>
        <w:t xml:space="preserve"> ROC</w:t>
      </w:r>
    </w:p>
    <w:tbl>
      <w:tblPr>
        <w:tblStyle w:val="PlainTable21"/>
        <w:tblW w:w="4525" w:type="dxa"/>
        <w:tblLayout w:type="fixed"/>
        <w:tblLook w:val="04A0" w:firstRow="1" w:lastRow="0" w:firstColumn="1" w:lastColumn="0" w:noHBand="0" w:noVBand="1"/>
      </w:tblPr>
      <w:tblGrid>
        <w:gridCol w:w="2977"/>
        <w:gridCol w:w="1548"/>
      </w:tblGrid>
      <w:tr w:rsidR="0081308F" w14:paraId="576D51EF" w14:textId="77777777" w:rsidTr="00A9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F1C9B88" w14:textId="77777777" w:rsidR="0081308F" w:rsidRDefault="00F021E7">
            <w:pPr>
              <w:jc w:val="center"/>
              <w:rPr>
                <w:b w:val="0"/>
                <w:bCs w:val="0"/>
                <w:lang w:val="en-US"/>
              </w:rPr>
            </w:pPr>
            <w:proofErr w:type="spellStart"/>
            <w:r>
              <w:rPr>
                <w:sz w:val="22"/>
                <w:lang w:val="en-US"/>
              </w:rPr>
              <w:t>Indek</w:t>
            </w:r>
            <w:proofErr w:type="spellEnd"/>
            <w:r>
              <w:rPr>
                <w:sz w:val="22"/>
                <w:lang w:val="en-US"/>
              </w:rPr>
              <w:t xml:space="preserve"> </w:t>
            </w:r>
            <w:proofErr w:type="spellStart"/>
            <w:r>
              <w:rPr>
                <w:sz w:val="22"/>
                <w:lang w:val="en-US"/>
              </w:rPr>
              <w:t>statistik</w:t>
            </w:r>
            <w:proofErr w:type="spellEnd"/>
          </w:p>
        </w:tc>
        <w:tc>
          <w:tcPr>
            <w:tcW w:w="1548" w:type="dxa"/>
            <w:vAlign w:val="center"/>
          </w:tcPr>
          <w:p w14:paraId="67879508" w14:textId="77777777" w:rsidR="0081308F" w:rsidRDefault="00F021E7">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sz w:val="22"/>
                <w:lang w:val="en-US"/>
              </w:rPr>
              <w:t xml:space="preserve">Hasil </w:t>
            </w:r>
            <w:proofErr w:type="spellStart"/>
            <w:r>
              <w:rPr>
                <w:sz w:val="22"/>
                <w:lang w:val="en-US"/>
              </w:rPr>
              <w:t>keakuratan</w:t>
            </w:r>
            <w:proofErr w:type="spellEnd"/>
          </w:p>
        </w:tc>
      </w:tr>
      <w:tr w:rsidR="0081308F" w14:paraId="3874AA44"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themeColor="text1" w:themeTint="80"/>
              <w:bottom w:val="nil"/>
            </w:tcBorders>
          </w:tcPr>
          <w:p w14:paraId="17ED2B99" w14:textId="77777777" w:rsidR="0081308F" w:rsidRDefault="00F021E7">
            <w:pPr>
              <w:rPr>
                <w:b w:val="0"/>
                <w:bCs w:val="0"/>
                <w:sz w:val="20"/>
                <w:szCs w:val="20"/>
                <w:lang w:val="en-US"/>
              </w:rPr>
            </w:pPr>
            <w:r>
              <w:rPr>
                <w:b w:val="0"/>
                <w:i/>
                <w:sz w:val="20"/>
                <w:szCs w:val="20"/>
                <w:lang w:val="en-US"/>
              </w:rPr>
              <w:t xml:space="preserve">True Positive Rate </w:t>
            </w:r>
            <w:r>
              <w:rPr>
                <w:b w:val="0"/>
                <w:sz w:val="20"/>
                <w:szCs w:val="20"/>
                <w:lang w:val="en-US"/>
              </w:rPr>
              <w:t>(TPR)</w:t>
            </w:r>
          </w:p>
        </w:tc>
        <w:tc>
          <w:tcPr>
            <w:tcW w:w="1548" w:type="dxa"/>
            <w:tcBorders>
              <w:top w:val="single" w:sz="4" w:space="0" w:color="7F7F7F" w:themeColor="text1" w:themeTint="80"/>
              <w:bottom w:val="nil"/>
            </w:tcBorders>
          </w:tcPr>
          <w:p w14:paraId="00AE4408"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81 %</w:t>
            </w:r>
          </w:p>
        </w:tc>
      </w:tr>
      <w:tr w:rsidR="0081308F" w14:paraId="1CC106DE"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6EB4D7DB" w14:textId="77777777" w:rsidR="0081308F" w:rsidRDefault="00F021E7">
            <w:pPr>
              <w:rPr>
                <w:b w:val="0"/>
                <w:bCs w:val="0"/>
                <w:sz w:val="20"/>
                <w:szCs w:val="20"/>
                <w:lang w:val="en-US"/>
              </w:rPr>
            </w:pPr>
            <w:r>
              <w:rPr>
                <w:b w:val="0"/>
                <w:i/>
                <w:sz w:val="20"/>
                <w:szCs w:val="20"/>
                <w:lang w:val="en-US"/>
              </w:rPr>
              <w:t xml:space="preserve">False Positive Rate </w:t>
            </w:r>
            <w:r>
              <w:rPr>
                <w:b w:val="0"/>
                <w:sz w:val="20"/>
                <w:szCs w:val="20"/>
                <w:lang w:val="en-US"/>
              </w:rPr>
              <w:t>(FPR)</w:t>
            </w:r>
          </w:p>
        </w:tc>
        <w:tc>
          <w:tcPr>
            <w:tcW w:w="1548" w:type="dxa"/>
            <w:tcBorders>
              <w:top w:val="nil"/>
              <w:bottom w:val="nil"/>
            </w:tcBorders>
          </w:tcPr>
          <w:p w14:paraId="2AC9DA1B"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61 %</w:t>
            </w:r>
          </w:p>
        </w:tc>
      </w:tr>
      <w:tr w:rsidR="0081308F" w14:paraId="2378346D"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343129F2" w14:textId="77777777" w:rsidR="0081308F" w:rsidRDefault="00F021E7">
            <w:pPr>
              <w:rPr>
                <w:b w:val="0"/>
                <w:bCs w:val="0"/>
                <w:sz w:val="20"/>
                <w:szCs w:val="20"/>
                <w:lang w:val="en-US"/>
              </w:rPr>
            </w:pPr>
            <w:r>
              <w:rPr>
                <w:b w:val="0"/>
                <w:i/>
                <w:sz w:val="20"/>
                <w:szCs w:val="20"/>
                <w:lang w:val="en-US"/>
              </w:rPr>
              <w:t xml:space="preserve">True Negative Rate </w:t>
            </w:r>
            <w:r>
              <w:rPr>
                <w:b w:val="0"/>
                <w:sz w:val="20"/>
                <w:szCs w:val="20"/>
                <w:lang w:val="en-US"/>
              </w:rPr>
              <w:t>(TNR)</w:t>
            </w:r>
          </w:p>
        </w:tc>
        <w:tc>
          <w:tcPr>
            <w:tcW w:w="1548" w:type="dxa"/>
            <w:tcBorders>
              <w:top w:val="nil"/>
              <w:bottom w:val="nil"/>
            </w:tcBorders>
          </w:tcPr>
          <w:p w14:paraId="5D2304B3"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39 %</w:t>
            </w:r>
          </w:p>
        </w:tc>
      </w:tr>
      <w:tr w:rsidR="0081308F" w14:paraId="3CFB14DC"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557FF491" w14:textId="77777777" w:rsidR="0081308F" w:rsidRDefault="00F021E7">
            <w:pPr>
              <w:rPr>
                <w:b w:val="0"/>
                <w:bCs w:val="0"/>
                <w:sz w:val="20"/>
                <w:szCs w:val="20"/>
                <w:lang w:val="en-US"/>
              </w:rPr>
            </w:pPr>
            <w:r>
              <w:rPr>
                <w:b w:val="0"/>
                <w:i/>
                <w:sz w:val="20"/>
                <w:szCs w:val="20"/>
                <w:lang w:val="en-US"/>
              </w:rPr>
              <w:t xml:space="preserve">False Negative Rate </w:t>
            </w:r>
            <w:r>
              <w:rPr>
                <w:b w:val="0"/>
                <w:sz w:val="20"/>
                <w:szCs w:val="20"/>
                <w:lang w:val="en-US"/>
              </w:rPr>
              <w:t>(TPR)</w:t>
            </w:r>
          </w:p>
        </w:tc>
        <w:tc>
          <w:tcPr>
            <w:tcW w:w="1548" w:type="dxa"/>
            <w:tcBorders>
              <w:top w:val="nil"/>
              <w:bottom w:val="nil"/>
            </w:tcBorders>
          </w:tcPr>
          <w:p w14:paraId="28D636A5"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19 %</w:t>
            </w:r>
          </w:p>
        </w:tc>
      </w:tr>
      <w:tr w:rsidR="0081308F" w14:paraId="34C0863D"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075C0940" w14:textId="77777777" w:rsidR="0081308F" w:rsidRDefault="00F021E7">
            <w:pPr>
              <w:rPr>
                <w:bCs w:val="0"/>
                <w:sz w:val="20"/>
                <w:szCs w:val="20"/>
                <w:lang w:val="en-US"/>
              </w:rPr>
            </w:pPr>
            <w:r>
              <w:rPr>
                <w:b w:val="0"/>
                <w:i/>
                <w:sz w:val="20"/>
                <w:szCs w:val="20"/>
                <w:lang w:val="en-US"/>
              </w:rPr>
              <w:t xml:space="preserve">Positive Prediction Power </w:t>
            </w:r>
            <w:r>
              <w:rPr>
                <w:b w:val="0"/>
                <w:sz w:val="20"/>
                <w:szCs w:val="20"/>
                <w:lang w:val="en-US"/>
              </w:rPr>
              <w:t>(PPP)</w:t>
            </w:r>
          </w:p>
        </w:tc>
        <w:tc>
          <w:tcPr>
            <w:tcW w:w="1548" w:type="dxa"/>
            <w:tcBorders>
              <w:top w:val="nil"/>
              <w:bottom w:val="nil"/>
            </w:tcBorders>
          </w:tcPr>
          <w:p w14:paraId="70DBA11B"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5 %</w:t>
            </w:r>
          </w:p>
        </w:tc>
      </w:tr>
      <w:tr w:rsidR="0081308F" w14:paraId="3CF87CF0"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58EAAEB2" w14:textId="77777777" w:rsidR="0081308F" w:rsidRDefault="00F021E7">
            <w:pPr>
              <w:rPr>
                <w:bCs w:val="0"/>
                <w:sz w:val="20"/>
                <w:szCs w:val="20"/>
                <w:lang w:val="en-US"/>
              </w:rPr>
            </w:pPr>
            <w:r>
              <w:rPr>
                <w:b w:val="0"/>
                <w:i/>
                <w:sz w:val="20"/>
                <w:szCs w:val="20"/>
                <w:lang w:val="en-US"/>
              </w:rPr>
              <w:t xml:space="preserve">Negative Prediction Power </w:t>
            </w:r>
            <w:r>
              <w:rPr>
                <w:b w:val="0"/>
                <w:sz w:val="20"/>
                <w:szCs w:val="20"/>
                <w:lang w:val="en-US"/>
              </w:rPr>
              <w:t>(NPP)</w:t>
            </w:r>
          </w:p>
        </w:tc>
        <w:tc>
          <w:tcPr>
            <w:tcW w:w="1548" w:type="dxa"/>
            <w:tcBorders>
              <w:top w:val="nil"/>
              <w:bottom w:val="nil"/>
            </w:tcBorders>
          </w:tcPr>
          <w:p w14:paraId="3E3CC904"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98 %</w:t>
            </w:r>
          </w:p>
        </w:tc>
      </w:tr>
      <w:tr w:rsidR="0081308F" w14:paraId="1B4E99A4" w14:textId="77777777" w:rsidTr="00A95F91">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7F7F7F" w:themeColor="text1" w:themeTint="80"/>
            </w:tcBorders>
          </w:tcPr>
          <w:p w14:paraId="23DDDEE7" w14:textId="77777777" w:rsidR="0081308F" w:rsidRDefault="00F021E7">
            <w:pPr>
              <w:rPr>
                <w:b w:val="0"/>
                <w:bCs w:val="0"/>
                <w:sz w:val="20"/>
                <w:szCs w:val="20"/>
                <w:lang w:val="en-US"/>
              </w:rPr>
            </w:pPr>
            <w:r>
              <w:rPr>
                <w:b w:val="0"/>
                <w:i/>
                <w:sz w:val="20"/>
                <w:szCs w:val="20"/>
                <w:lang w:val="en-US"/>
              </w:rPr>
              <w:t xml:space="preserve">True Skill Statistic </w:t>
            </w:r>
            <w:r>
              <w:rPr>
                <w:b w:val="0"/>
                <w:sz w:val="20"/>
                <w:szCs w:val="20"/>
                <w:lang w:val="en-US"/>
              </w:rPr>
              <w:t>(TSS)</w:t>
            </w:r>
          </w:p>
        </w:tc>
        <w:tc>
          <w:tcPr>
            <w:tcW w:w="1548" w:type="dxa"/>
            <w:tcBorders>
              <w:top w:val="nil"/>
              <w:bottom w:val="single" w:sz="4" w:space="0" w:color="7F7F7F" w:themeColor="text1" w:themeTint="80"/>
            </w:tcBorders>
          </w:tcPr>
          <w:p w14:paraId="11BD03FC" w14:textId="77777777" w:rsidR="0081308F" w:rsidRDefault="00F021E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21 %</w:t>
            </w:r>
          </w:p>
        </w:tc>
      </w:tr>
    </w:tbl>
    <w:p w14:paraId="3168D9CF" w14:textId="77777777" w:rsidR="0081308F" w:rsidRPr="00887C38" w:rsidRDefault="0081308F" w:rsidP="00887C38"/>
    <w:p w14:paraId="1E789AA4" w14:textId="77777777" w:rsidR="0081308F" w:rsidRDefault="00F021E7" w:rsidP="0014431A">
      <w:pPr>
        <w:pStyle w:val="BodyTextFirstIndent"/>
      </w:pPr>
      <w:r>
        <w:rPr>
          <w:i/>
        </w:rPr>
        <w:t xml:space="preserve">True Positive Rate </w:t>
      </w:r>
      <w:r>
        <w:t xml:space="preserve">menghasilkan tingkat persentase yang tinggi dalam mengidentifikasi kejadian hujan yang memicu longsor, sehingga nilai </w:t>
      </w:r>
      <w:r>
        <w:rPr>
          <w:i/>
        </w:rPr>
        <w:t>False Negative Rate</w:t>
      </w:r>
      <w:r>
        <w:t xml:space="preserve"> rendah. Nilai persentase </w:t>
      </w:r>
      <w:r>
        <w:rPr>
          <w:i/>
        </w:rPr>
        <w:t xml:space="preserve">True Negative Rate </w:t>
      </w:r>
      <w:r>
        <w:t xml:space="preserve">biasanya &gt; 90 %, yang menyatakan bahwa ambang hujan sangat bagus menghindari kesalahan alarm pada sistem peringatan dini </w:t>
      </w:r>
      <w:r>
        <w:rPr>
          <w:rStyle w:val="FootnoteReference"/>
          <w:lang w:val="en-US"/>
        </w:rPr>
        <w:fldChar w:fldCharType="begin" w:fldLock="1"/>
      </w:r>
      <w:r>
        <w:rPr>
          <w:lang w:val="en-US"/>
        </w:rPr>
        <w:instrText>ADDIN CSL_CITATION { "citationItems" : [ { "id" : "ITEM-1", "itemData" : { "DOI" : "10.1007/978-3-319-59469-9", "ISBN" : "978-3-319-53500-5", "ISSN" : "978-3-319-53484-8", "author" : [ { "dropping-particle" : "", "family" : "Rosi", "given" : "Ascanio", "non-dropping-particle" : "", "parse-names" : false, "suffix" : "" }, { "dropping-particle" : "", "family" : "Peternel", "given" : "Tina", "non-dropping-particle" : "", "parse-names" : false, "suffix" : "" }, { "dropping-particle" : "", "family" : "Jemec-aufli", "given" : "Mateja", "non-dropping-particle" : "", "parse-names" : false, "suffix" : "" }, { "dropping-particle" : "", "family" : "Komac", "given" : "Marko", "non-dropping-particle" : "", "parse-names" : false, "suffix" : "" }, { "dropping-particle" : "", "family" : "Casagli", "given" : "Nicola", "non-dropping-particle" : "", "parse-names" : false, "suffix" : "" } ], "id" : "ITEM-1", "issued" : { "date-parts" : [ [ "2017" ] ] }, "title" : "Advancing Culture of Living with Landslides", "type" : "article-journal" }, "uris" : [ "http://www.mendeley.com/documents/?uuid=9fa4ed84-adf0-486a-9f24-9488275b4735" ] } ], "mendeley" : { "formattedCitation" : "(Rosi et al., 2017)", "plainTextFormattedCitation" : "(Rosi et al., 2017)", "previouslyFormattedCitation" : "Ascanio Rosi et al., \u201cAdvancing Culture of Living with Landslides,\u201d 2017, https://doi.org/10.1007/978-3-319-59469-9."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Rosi</w:t>
      </w:r>
      <w:proofErr w:type="spellEnd"/>
      <w:r>
        <w:rPr>
          <w:lang w:val="en-US"/>
        </w:rPr>
        <w:t xml:space="preserve"> et al., 2017)</w:t>
      </w:r>
      <w:r>
        <w:rPr>
          <w:rStyle w:val="FootnoteReference"/>
          <w:lang w:val="en-US"/>
        </w:rPr>
        <w:fldChar w:fldCharType="end"/>
      </w:r>
      <w:r>
        <w:t xml:space="preserve"> Akan tetapi, </w:t>
      </w:r>
      <w:r>
        <w:rPr>
          <w:i/>
        </w:rPr>
        <w:t xml:space="preserve">True Negative Rate </w:t>
      </w:r>
      <w:r>
        <w:t xml:space="preserve">pada ambang ini menghasilkan tingkat persentase yang rendah dalam mengidentifikasi kejadian hujan yang tidak memicu longsor, yang dapat </w:t>
      </w:r>
      <w:r>
        <w:t xml:space="preserve">menyebabkan tingkat kesalahan alarm yang besar pada sistem peringatan. Rendahnya nilai TNR disebabkan karena jumlah kejadian </w:t>
      </w:r>
      <w:r>
        <w:rPr>
          <w:i/>
        </w:rPr>
        <w:t xml:space="preserve">False Positive </w:t>
      </w:r>
      <w:r>
        <w:t xml:space="preserve">yang lebih besar dari pada </w:t>
      </w:r>
      <w:r>
        <w:rPr>
          <w:i/>
        </w:rPr>
        <w:t>True Negative</w:t>
      </w:r>
      <w:r>
        <w:t xml:space="preserve">, Sehingga menyebabkan nilai FPR menjadi besar dan membuat ambang hujan tidak cocok digunakan sistem peringatan untuk kejadian hujan yang tidak memicu longsor. Hal ini dapat terjadi dikarenakan ambang hujan yang ditetapkan, dipengaruhi oleh nilai intensitas hujan prediksi yang tidak pasti sehingga menyebabkan muncul kondisi </w:t>
      </w:r>
      <w:r>
        <w:rPr>
          <w:i/>
        </w:rPr>
        <w:t xml:space="preserve">False Positive </w:t>
      </w:r>
      <w:r>
        <w:rPr>
          <w:rStyle w:val="FootnoteReference"/>
          <w:i/>
          <w:lang w:val="en-US"/>
        </w:rPr>
        <w:fldChar w:fldCharType="begin" w:fldLock="1"/>
      </w:r>
      <w:r>
        <w:rPr>
          <w:lang w:val="en-US"/>
        </w:rPr>
        <w:instrText>ADDIN CSL_CITATION { "citationItems" : [ { "id" : "ITEM-1", "itemData" : { "DOI" : "10.1007/s00703-007-0262-7", "author" : [ { "dropping-particle" : "", "family" : "Guzzetti", "given" : "F", "non-dropping-particle" : "", "parse-names" : false, "suffix" : "" }, { "dropping-particle" : "", "family" : "Peruccacci", "given" : "S", "non-dropping-particle" : "", "parse-names" : false, "suffix" : "" }, { "dropping-particle" : "", "family" : "Rossi", "given" : "M", "non-dropping-particle" : "", "parse-names" : false, "suffix" : "" }, { "dropping-particle" : "", "family" : "Stark", "given" : "C P", "non-dropping-particle" : "", "parse-names" : false, "suffix" : "" } ], "id" : "ITEM-1", "issued" : { "date-parts" : [ [ "2007" ] ] }, "title" : "Rainfall thresholds for the initiation of landslides in central and southern Europe", "type" : "article-journal" }, "uris" : [ "http://www.mendeley.com/documents/?uuid=88a81d63-c4ab-4599-bcd7-0fd9f91c9cda" ] } ], "mendeley" : { "formattedCitation" : "(Guzzetti et al., 2007)", "plainTextFormattedCitation" : "(Guzzetti et al., 2007)", "previouslyFormattedCitation" : "Guzzetti et al., \u201cRainfall thresholds for the initiation of landslides in central and southern Europe.\u201d" }, "properties" : {  }, "schema" : "https://github.com/citation-style-language/schema/raw/master/csl-citation.json" }</w:instrText>
      </w:r>
      <w:r>
        <w:rPr>
          <w:rStyle w:val="FootnoteReference"/>
          <w:i/>
          <w:lang w:val="en-US"/>
        </w:rPr>
        <w:fldChar w:fldCharType="separate"/>
      </w:r>
      <w:r>
        <w:rPr>
          <w:lang w:val="en-US"/>
        </w:rPr>
        <w:t>(Guzzetti et al., 2007)</w:t>
      </w:r>
      <w:r>
        <w:rPr>
          <w:rStyle w:val="FootnoteReference"/>
          <w:i/>
          <w:lang w:val="en-US"/>
        </w:rPr>
        <w:fldChar w:fldCharType="end"/>
      </w:r>
      <w:r>
        <w:rPr>
          <w:i/>
        </w:rPr>
        <w:t>.</w:t>
      </w:r>
    </w:p>
    <w:p w14:paraId="13D14126" w14:textId="77777777" w:rsidR="0081308F" w:rsidRDefault="00F021E7" w:rsidP="0014431A">
      <w:pPr>
        <w:pStyle w:val="BodyTextFirstIndent"/>
        <w:rPr>
          <w:highlight w:val="yellow"/>
          <w:lang w:val="en-US"/>
        </w:rPr>
      </w:pPr>
      <w:r>
        <w:rPr>
          <w:lang w:val="en-US"/>
        </w:rPr>
        <w:t xml:space="preserve">Nilai PPP yang </w:t>
      </w:r>
      <w:proofErr w:type="spellStart"/>
      <w:r>
        <w:rPr>
          <w:lang w:val="en-US"/>
        </w:rPr>
        <w:t>didapatkan</w:t>
      </w:r>
      <w:proofErr w:type="spellEnd"/>
      <w:r>
        <w:rPr>
          <w:lang w:val="en-US"/>
        </w:rPr>
        <w:t xml:space="preserve"> pada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rendah</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menyebabkan</w:t>
      </w:r>
      <w:proofErr w:type="spellEnd"/>
      <w:r>
        <w:rPr>
          <w:lang w:val="en-US"/>
        </w:rPr>
        <w:t xml:space="preserve"> </w:t>
      </w:r>
      <w:proofErr w:type="spellStart"/>
      <w:r>
        <w:rPr>
          <w:lang w:val="en-US"/>
        </w:rPr>
        <w:t>peluang</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mengklasifikasi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benar-benar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sangatlah</w:t>
      </w:r>
      <w:proofErr w:type="spellEnd"/>
      <w:r>
        <w:rPr>
          <w:lang w:val="en-US"/>
        </w:rPr>
        <w:t xml:space="preserve"> </w:t>
      </w:r>
      <w:proofErr w:type="spellStart"/>
      <w:r>
        <w:rPr>
          <w:lang w:val="en-US"/>
        </w:rPr>
        <w:t>kecil</w:t>
      </w:r>
      <w:proofErr w:type="spellEnd"/>
      <w:r>
        <w:rPr>
          <w:lang w:val="en-US"/>
        </w:rPr>
        <w:t xml:space="preserve">. Serta, </w:t>
      </w:r>
      <w:proofErr w:type="spellStart"/>
      <w:r>
        <w:rPr>
          <w:lang w:val="en-US"/>
        </w:rPr>
        <w:t>masih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kemungkinan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salah </w:t>
      </w:r>
      <w:proofErr w:type="spellStart"/>
      <w:r>
        <w:rPr>
          <w:lang w:val="en-US"/>
        </w:rPr>
        <w:t>dalam</w:t>
      </w:r>
      <w:proofErr w:type="spellEnd"/>
      <w:r>
        <w:rPr>
          <w:lang w:val="en-US"/>
        </w:rPr>
        <w:t xml:space="preserve"> </w:t>
      </w:r>
      <w:proofErr w:type="spellStart"/>
      <w:r>
        <w:rPr>
          <w:lang w:val="en-US"/>
        </w:rPr>
        <w:t>mengklasifikasi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meskipun</w:t>
      </w:r>
      <w:proofErr w:type="spellEnd"/>
      <w:r>
        <w:rPr>
          <w:lang w:val="en-US"/>
        </w:rPr>
        <w:t xml:space="preserve"> </w:t>
      </w:r>
      <w:proofErr w:type="spellStart"/>
      <w:r>
        <w:rPr>
          <w:lang w:val="en-US"/>
        </w:rPr>
        <w:t>nilai</w:t>
      </w:r>
      <w:proofErr w:type="spellEnd"/>
      <w:r>
        <w:rPr>
          <w:lang w:val="en-US"/>
        </w:rPr>
        <w:t xml:space="preserve"> TPR </w:t>
      </w:r>
      <w:proofErr w:type="spellStart"/>
      <w:r>
        <w:rPr>
          <w:lang w:val="en-US"/>
        </w:rPr>
        <w:t>tinggi</w:t>
      </w:r>
      <w:proofErr w:type="spellEnd"/>
      <w:r>
        <w:rPr>
          <w:lang w:val="en-US"/>
        </w:rPr>
        <w:t xml:space="preserve">. Nilai NPP pada </w:t>
      </w:r>
      <w:proofErr w:type="spellStart"/>
      <w:r>
        <w:rPr>
          <w:lang w:val="en-US"/>
        </w:rPr>
        <w:t>umumnya</w:t>
      </w:r>
      <w:proofErr w:type="spellEnd"/>
      <w:r>
        <w:rPr>
          <w:lang w:val="en-US"/>
        </w:rPr>
        <w:t xml:space="preserve"> &gt; 90 % </w:t>
      </w:r>
      <w:proofErr w:type="spellStart"/>
      <w:r>
        <w:rPr>
          <w:lang w:val="en-US"/>
        </w:rPr>
        <w:t>dapat</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probabilitas</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bagus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"10.1007/978-3-319-59469-9", "ISBN" : "978-3-319-53500-5", "ISSN" : "978-3-319-53484-8", "author" : [ { "dropping-particle" : "", "family" : "Rosi", "given" : "Ascanio", "non-dropping-particle" : "", "parse-names" : false, "suffix" : "" }, { "dropping-particle" : "", "family" : "Peternel", "given" : "Tina", "non-dropping-particle" : "", "parse-names" : false, "suffix" : "" }, { "dropping-particle" : "", "family" : "Jemec-aufli", "given" : "Mateja", "non-dropping-particle" : "", "parse-names" : false, "suffix" : "" }, { "dropping-particle" : "", "family" : "Komac", "given" : "Marko", "non-dropping-particle" : "", "parse-names" : false, "suffix" : "" }, { "dropping-particle" : "", "family" : "Casagli", "given" : "Nicola", "non-dropping-particle" : "", "parse-names" : false, "suffix" : "" } ], "id" : "ITEM-1", "issued" : { "date-parts" : [ [ "2017" ] ] }, "title" : "Advancing Culture of Living with Landslides", "type" : "article-journal" }, "uris" : [ "http://www.mendeley.com/documents/?uuid=9fa4ed84-adf0-486a-9f24-9488275b4735" ] } ], "mendeley" : { "formattedCitation" : "(Rosi et al., 2017)", "plainTextFormattedCitation" : "(Rosi et al., 2017)", "previouslyFormattedCitation" : "Rosi et al., \u201cAdvancing Culture of Living with Landslides.\u201d" }, "properties" : {  }, "schema" : "https://github.com/citation-style-language/schema/raw/master/csl-citation.json" }</w:instrText>
      </w:r>
      <w:r>
        <w:rPr>
          <w:rStyle w:val="FootnoteReference"/>
          <w:lang w:val="en-US"/>
        </w:rPr>
        <w:fldChar w:fldCharType="separate"/>
      </w:r>
      <w:r>
        <w:rPr>
          <w:lang w:val="en-US"/>
        </w:rPr>
        <w:t>(</w:t>
      </w:r>
      <w:proofErr w:type="spellStart"/>
      <w:r>
        <w:rPr>
          <w:lang w:val="en-US"/>
        </w:rPr>
        <w:t>Rosi</w:t>
      </w:r>
      <w:proofErr w:type="spellEnd"/>
      <w:r>
        <w:rPr>
          <w:lang w:val="en-US"/>
        </w:rPr>
        <w:t xml:space="preserve"> et al., 2017)</w:t>
      </w:r>
      <w:r>
        <w:rPr>
          <w:rStyle w:val="FootnoteReference"/>
          <w:lang w:val="en-US"/>
        </w:rPr>
        <w:fldChar w:fldCharType="end"/>
      </w:r>
      <w:r>
        <w:rPr>
          <w:lang w:val="en-US"/>
        </w:rPr>
        <w:t xml:space="preserve">. Nilai NPP yang </w:t>
      </w:r>
      <w:proofErr w:type="spellStart"/>
      <w:r>
        <w:rPr>
          <w:lang w:val="en-US"/>
        </w:rPr>
        <w:t>diperoleh</w:t>
      </w:r>
      <w:proofErr w:type="spellEnd"/>
      <w:r>
        <w:rPr>
          <w:lang w:val="en-US"/>
        </w:rPr>
        <w:t xml:space="preserve"> pada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sangatlah</w:t>
      </w:r>
      <w:proofErr w:type="spellEnd"/>
      <w:r>
        <w:rPr>
          <w:lang w:val="en-US"/>
        </w:rPr>
        <w:t xml:space="preserve"> </w:t>
      </w:r>
      <w:proofErr w:type="spellStart"/>
      <w:r>
        <w:rPr>
          <w:lang w:val="en-US"/>
        </w:rPr>
        <w:t>bagus</w:t>
      </w:r>
      <w:proofErr w:type="spellEnd"/>
      <w:r>
        <w:rPr>
          <w:lang w:val="en-US"/>
        </w:rPr>
        <w:t xml:space="preserve"> </w:t>
      </w:r>
      <w:proofErr w:type="spellStart"/>
      <w:r>
        <w:rPr>
          <w:lang w:val="en-US"/>
        </w:rPr>
        <w:t>bahkan</w:t>
      </w:r>
      <w:proofErr w:type="spellEnd"/>
      <w:r>
        <w:rPr>
          <w:lang w:val="en-US"/>
        </w:rPr>
        <w:t xml:space="preserve"> </w:t>
      </w:r>
      <w:proofErr w:type="spellStart"/>
      <w:r>
        <w:rPr>
          <w:lang w:val="en-US"/>
        </w:rPr>
        <w:t>mendekati</w:t>
      </w:r>
      <w:proofErr w:type="spellEnd"/>
      <w:r>
        <w:rPr>
          <w:lang w:val="en-US"/>
        </w:rPr>
        <w:t xml:space="preserve"> 100 %, </w:t>
      </w:r>
      <w:proofErr w:type="spellStart"/>
      <w:r>
        <w:rPr>
          <w:lang w:val="en-US"/>
        </w:rPr>
        <w:t>sehingga</w:t>
      </w:r>
      <w:proofErr w:type="spellEnd"/>
      <w:r>
        <w:rPr>
          <w:lang w:val="en-US"/>
        </w:rPr>
        <w:t xml:space="preserve"> </w:t>
      </w:r>
      <w:proofErr w:type="spellStart"/>
      <w:r>
        <w:rPr>
          <w:lang w:val="en-US"/>
        </w:rPr>
        <w:t>peluang</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mengklasifikasi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benar-benar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Meskipun</w:t>
      </w:r>
      <w:proofErr w:type="spellEnd"/>
      <w:r>
        <w:rPr>
          <w:lang w:val="en-US"/>
        </w:rPr>
        <w:t xml:space="preserve"> </w:t>
      </w:r>
      <w:proofErr w:type="spellStart"/>
      <w:r>
        <w:rPr>
          <w:lang w:val="en-US"/>
        </w:rPr>
        <w:t>nilai</w:t>
      </w:r>
      <w:proofErr w:type="spellEnd"/>
      <w:r>
        <w:rPr>
          <w:lang w:val="en-US"/>
        </w:rPr>
        <w:t xml:space="preserve"> TNR </w:t>
      </w:r>
      <w:proofErr w:type="spellStart"/>
      <w:r>
        <w:rPr>
          <w:lang w:val="en-US"/>
        </w:rPr>
        <w:t>rendah</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peluang</w:t>
      </w:r>
      <w:proofErr w:type="spellEnd"/>
      <w:r>
        <w:rPr>
          <w:lang w:val="en-US"/>
        </w:rPr>
        <w:t xml:space="preserve"> </w:t>
      </w:r>
      <w:proofErr w:type="spellStart"/>
      <w:r>
        <w:rPr>
          <w:lang w:val="en-US"/>
        </w:rPr>
        <w:t>benar-benar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tepat</w:t>
      </w:r>
      <w:proofErr w:type="spellEnd"/>
      <w:r>
        <w:rPr>
          <w:lang w:val="en-US"/>
        </w:rPr>
        <w:t xml:space="preserve">. </w:t>
      </w:r>
    </w:p>
    <w:p w14:paraId="39605B0F" w14:textId="37750F82" w:rsidR="0081308F" w:rsidRDefault="00F021E7" w:rsidP="007606CF">
      <w:pPr>
        <w:pStyle w:val="BodyTextFirstIndent"/>
        <w:rPr>
          <w:lang w:val="en-US"/>
        </w:rPr>
      </w:pPr>
      <w:proofErr w:type="spellStart"/>
      <w:r>
        <w:rPr>
          <w:lang w:val="en-US"/>
        </w:rPr>
        <w:t>Indek</w:t>
      </w:r>
      <w:proofErr w:type="spellEnd"/>
      <w:r>
        <w:rPr>
          <w:lang w:val="en-US"/>
        </w:rPr>
        <w:t xml:space="preserve"> TSS </w:t>
      </w:r>
      <w:proofErr w:type="spellStart"/>
      <w:r>
        <w:rPr>
          <w:lang w:val="en-US"/>
        </w:rPr>
        <w:t>dinyatakan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angka</w:t>
      </w:r>
      <w:proofErr w:type="spellEnd"/>
      <w:r>
        <w:rPr>
          <w:lang w:val="en-US"/>
        </w:rPr>
        <w:t xml:space="preserve"> interval [0,1], </w:t>
      </w:r>
      <w:proofErr w:type="spellStart"/>
      <w:r>
        <w:rPr>
          <w:lang w:val="en-US"/>
        </w:rPr>
        <w:t>jika</w:t>
      </w:r>
      <w:proofErr w:type="spellEnd"/>
      <w:r>
        <w:rPr>
          <w:lang w:val="en-US"/>
        </w:rPr>
        <w:t xml:space="preserve"> TSS = 0 </w:t>
      </w:r>
      <w:proofErr w:type="spellStart"/>
      <w:r>
        <w:rPr>
          <w:lang w:val="en-US"/>
        </w:rPr>
        <w:t>maka</w:t>
      </w:r>
      <w:proofErr w:type="spellEnd"/>
      <w:r>
        <w:rPr>
          <w:lang w:val="en-US"/>
        </w:rPr>
        <w:t xml:space="preserve"> TPR = FPR dan TSS = 1 </w:t>
      </w:r>
      <w:proofErr w:type="spellStart"/>
      <w:r>
        <w:rPr>
          <w:lang w:val="en-US"/>
        </w:rPr>
        <w:t>untuk</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prediksi</w:t>
      </w:r>
      <w:proofErr w:type="spellEnd"/>
      <w:r>
        <w:rPr>
          <w:lang w:val="en-US"/>
        </w:rPr>
        <w:t xml:space="preserve"> yang </w:t>
      </w:r>
      <w:proofErr w:type="spellStart"/>
      <w:r>
        <w:rPr>
          <w:lang w:val="en-US"/>
        </w:rPr>
        <w:t>sempurna</w:t>
      </w:r>
      <w:proofErr w:type="spellEnd"/>
      <w:r>
        <w:rPr>
          <w:lang w:val="en-US"/>
        </w:rPr>
        <w:t xml:space="preserve"> </w:t>
      </w:r>
      <w:proofErr w:type="spellStart"/>
      <w:r>
        <w:rPr>
          <w:lang w:val="en-US"/>
        </w:rPr>
        <w:t>apabila</w:t>
      </w:r>
      <w:proofErr w:type="spellEnd"/>
      <w:r>
        <w:rPr>
          <w:lang w:val="en-US"/>
        </w:rPr>
        <w:t xml:space="preserve"> TPR = 1 dan FPR = 0 </w:t>
      </w:r>
      <w:r>
        <w:rPr>
          <w:rStyle w:val="FootnoteReference"/>
          <w:lang w:val="en-US"/>
        </w:rPr>
        <w:fldChar w:fldCharType="begin" w:fldLock="1"/>
      </w:r>
      <w:r>
        <w:rPr>
          <w:lang w:val="en-US"/>
        </w:rPr>
        <w:instrText>ADDIN CSL_CITATION { "citationItems" : [ { "id" : "ITEM-1", "itemData" : { "DOI" : "10.5194/hess-18-4913-2014", "ISSN" : "16077938", "abstract" : "ssessment of landslide-triggering rainfall thresholds is useful for early warning in prone areas. In this paper, it is shown how stochastic rainfall models and hydrological and slope stability physically based models can be advantageously combined in a Monte Carlo simulation framework to generate virtually unlimited-length synthetic rainfall and related slope stability factor of safety data, exploiting the information contained in observed rainfall records and field-measurements of soil hydraulic and geotechnical parameters. The synthetic data set, dichotomized in triggering and non-triggering rainfall events, is analyzed by receiver operating characteristics (ROC) analysis to derive stochastic-input physically based thresholds that optimize the trade-off between correct and wrong predictions. Moreover, the specific modeling framework implemented in this work, based on hourly analysis, enables one to analyze the uncertainty related to variability of rainfall intensity within events and to past rainfall (antecedent rainfall). A specific focus is dedicated to the widely used power-law rainfall intensity\u2013duration (I\u2013D) thresholds. Results indicate that variability of intensity during rainfall events influences significantly rainfall intensity and duration associated with landslide triggering. Remarkably, when a time-variable rainfall-rate event is considered, the simulated triggering points may be separated with a very good approximation from the non-triggering ones by a I\u2013D power-law equation, while a representation of rainfall as constant\u2013intensity hyetographs globally leads to non-conservative results. This indicates that the I\u2013D power-law equation is adequate to represent the triggering part due to transient infiltration produced by rainfall events of variable intensity and thus gives a physically based justification for this widely used threshold form, which provides results that are valid when landslide occurrence is mostly due to that part. These conditions are more likely to occur in hillslopes of low specific upslope contributing area, relatively high hydraulic conductivity and high critical wetness ratio. Otherwise, rainfall time history occurring before single rainfall events influences landslide triggering, determining whether a threshold based only on rainfall intensity and duration may be sufficient or it needs to be improved by the introduction of antecedent rainfall variables. Further analyses show that predictability of landslides decrease\u2026", "author" : [ { "dropping-particle" : "", "family" : "Peres", "given" : "D. J.", "non-dropping-particle" : "", "parse-names" : false, "suffix" : "" }, { "dropping-particle" : "", "family" : "Cancelliere", "given" : "A.", "non-dropping-particle" : "", "parse-names" : false, "suffix" : "" } ], "container-title" : "Hydrology and Earth System Sciences", "id" : "ITEM-1", "issue" : "12", "issued" : { "date-parts" : [ [ "2014" ] ] }, "page" : "4913-4931", "title" : "Derivation and evaluation of landslide-triggering thresholds by a Monte Carlo approach", "type" : "article-journal", "volume" : "18" }, "uris" : [ "http://www.mendeley.com/documents/?uuid=cbc3f800-6141-419f-bbfe-ede9ae03c75a" ] } ], "mendeley" : { "formattedCitation" : "(Peres dan Cancelliere, 2014)", "plainTextFormattedCitation" : "(Peres dan Cancelliere, 2014)", "previouslyFormattedCitation" : "Peres dan Cancelliere, \u201cDerivation and evaluation of landslide-triggering thresholds by a Monte Carlo approach.\u201d" }, "properties" : {  }, "schema" : "https://github.com/citation-style-language/schema/raw/master/csl-citation.json" }</w:instrText>
      </w:r>
      <w:r>
        <w:rPr>
          <w:rStyle w:val="FootnoteReference"/>
          <w:lang w:val="en-US"/>
        </w:rPr>
        <w:fldChar w:fldCharType="separate"/>
      </w:r>
      <w:r>
        <w:rPr>
          <w:lang w:val="en-US"/>
        </w:rPr>
        <w:t xml:space="preserve">(Peres dan </w:t>
      </w:r>
      <w:proofErr w:type="spellStart"/>
      <w:r>
        <w:rPr>
          <w:lang w:val="en-US"/>
        </w:rPr>
        <w:t>Cancelliere</w:t>
      </w:r>
      <w:proofErr w:type="spellEnd"/>
      <w:r>
        <w:rPr>
          <w:lang w:val="en-US"/>
        </w:rPr>
        <w:t>, 2014)</w:t>
      </w:r>
      <w:r>
        <w:rPr>
          <w:rStyle w:val="FootnoteReference"/>
          <w:lang w:val="en-US"/>
        </w:rPr>
        <w:fldChar w:fldCharType="end"/>
      </w:r>
      <w:r>
        <w:rPr>
          <w:lang w:val="en-US"/>
        </w:rPr>
        <w:t xml:space="preserve">. Karena </w:t>
      </w:r>
      <w:proofErr w:type="spellStart"/>
      <w:r>
        <w:rPr>
          <w:lang w:val="en-US"/>
        </w:rPr>
        <w:t>nilai</w:t>
      </w:r>
      <w:proofErr w:type="spellEnd"/>
      <w:r>
        <w:rPr>
          <w:lang w:val="en-US"/>
        </w:rPr>
        <w:t xml:space="preserve"> </w:t>
      </w:r>
      <w:r>
        <w:rPr>
          <w:i/>
          <w:lang w:val="en-US"/>
        </w:rPr>
        <w:t xml:space="preserve">False Positive Rate </w:t>
      </w:r>
      <w:proofErr w:type="spellStart"/>
      <w:r>
        <w:rPr>
          <w:lang w:val="en-US"/>
        </w:rPr>
        <w:t>tinggi</w:t>
      </w:r>
      <w:proofErr w:type="spellEnd"/>
      <w:r>
        <w:rPr>
          <w:lang w:val="en-US"/>
        </w:rPr>
        <w:t xml:space="preserve">, </w:t>
      </w:r>
      <w:proofErr w:type="spellStart"/>
      <w:r>
        <w:rPr>
          <w:lang w:val="en-US"/>
        </w:rPr>
        <w:t>menyebabkan</w:t>
      </w:r>
      <w:proofErr w:type="spellEnd"/>
      <w:r>
        <w:rPr>
          <w:lang w:val="en-US"/>
        </w:rPr>
        <w:t xml:space="preserve"> </w:t>
      </w:r>
      <w:proofErr w:type="spellStart"/>
      <w:r>
        <w:rPr>
          <w:lang w:val="en-US"/>
        </w:rPr>
        <w:t>nilai</w:t>
      </w:r>
      <w:proofErr w:type="spellEnd"/>
      <w:r>
        <w:rPr>
          <w:lang w:val="en-US"/>
        </w:rPr>
        <w:t xml:space="preserve"> </w:t>
      </w:r>
      <w:r>
        <w:rPr>
          <w:i/>
          <w:lang w:val="en-US"/>
        </w:rPr>
        <w:t xml:space="preserve">True Skill Statistic </w:t>
      </w:r>
      <w:r>
        <w:rPr>
          <w:lang w:val="en-US"/>
        </w:rPr>
        <w:t xml:space="preserve">(TSS) </w:t>
      </w:r>
      <w:proofErr w:type="spellStart"/>
      <w:r>
        <w:rPr>
          <w:lang w:val="en-US"/>
        </w:rPr>
        <w:t>rendah</w:t>
      </w:r>
      <w:proofErr w:type="spellEnd"/>
      <w:r>
        <w:rPr>
          <w:lang w:val="en-US"/>
        </w:rPr>
        <w:t xml:space="preserve">. </w:t>
      </w:r>
      <w:proofErr w:type="spellStart"/>
      <w:r>
        <w:rPr>
          <w:lang w:val="en-US"/>
        </w:rPr>
        <w:t>hasil</w:t>
      </w:r>
      <w:proofErr w:type="spellEnd"/>
      <w:r>
        <w:rPr>
          <w:lang w:val="en-US"/>
        </w:rPr>
        <w:t xml:space="preserve"> yang </w:t>
      </w:r>
      <w:proofErr w:type="spellStart"/>
      <w:r>
        <w:rPr>
          <w:lang w:val="en-US"/>
        </w:rPr>
        <w:t>diperoleh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nilai</w:t>
      </w:r>
      <w:proofErr w:type="spellEnd"/>
      <w:r>
        <w:rPr>
          <w:lang w:val="en-US"/>
        </w:rPr>
        <w:t xml:space="preserve"> TSS </w:t>
      </w:r>
      <w:proofErr w:type="spellStart"/>
      <w:r>
        <w:rPr>
          <w:lang w:val="en-US"/>
        </w:rPr>
        <w:t>sebesar</w:t>
      </w:r>
      <w:proofErr w:type="spellEnd"/>
      <w:r>
        <w:rPr>
          <w:lang w:val="en-US"/>
        </w:rPr>
        <w:t xml:space="preserve"> 0.21 yang </w:t>
      </w:r>
      <w:proofErr w:type="spellStart"/>
      <w:r>
        <w:rPr>
          <w:lang w:val="en-US"/>
        </w:rPr>
        <w:t>artinya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prediksi</w:t>
      </w:r>
      <w:proofErr w:type="spellEnd"/>
      <w:r>
        <w:rPr>
          <w:lang w:val="en-US"/>
        </w:rPr>
        <w:t xml:space="preserve"> yang </w:t>
      </w:r>
      <w:proofErr w:type="spellStart"/>
      <w:r>
        <w:rPr>
          <w:lang w:val="en-US"/>
        </w:rPr>
        <w:t>rendah</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akurasi</w:t>
      </w:r>
      <w:proofErr w:type="spellEnd"/>
      <w:r>
        <w:rPr>
          <w:lang w:val="en-US"/>
        </w:rPr>
        <w:t xml:space="preserve"> yang </w:t>
      </w:r>
      <w:proofErr w:type="spellStart"/>
      <w:r>
        <w:rPr>
          <w:lang w:val="en-US"/>
        </w:rPr>
        <w:t>didapatkan</w:t>
      </w:r>
      <w:proofErr w:type="spellEnd"/>
      <w:r>
        <w:rPr>
          <w:lang w:val="en-US"/>
        </w:rPr>
        <w:t xml:space="preserve"> &gt; 50 %, </w:t>
      </w:r>
      <w:proofErr w:type="spellStart"/>
      <w:r>
        <w:rPr>
          <w:lang w:val="en-US"/>
        </w:rPr>
        <w:t>dapat</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sidR="00DB5F2C">
        <w:rPr>
          <w:lang w:val="en-US"/>
        </w:rPr>
        <w:t xml:space="preserve"> </w:t>
      </w:r>
      <w:proofErr w:type="spellStart"/>
      <w:r w:rsidR="00DB5F2C">
        <w:rPr>
          <w:lang w:val="en-US"/>
        </w:rPr>
        <w:t>dapat</w:t>
      </w:r>
      <w:proofErr w:type="spellEnd"/>
      <w:r w:rsidR="00DB5F2C">
        <w:rPr>
          <w:lang w:val="en-US"/>
        </w:rPr>
        <w:t xml:space="preserve"> </w:t>
      </w:r>
      <w:proofErr w:type="spellStart"/>
      <w:r w:rsidR="00DB5F2C">
        <w:rPr>
          <w:lang w:val="en-US"/>
        </w:rPr>
        <w:t>digunakan</w:t>
      </w:r>
      <w:proofErr w:type="spellEnd"/>
      <w:r w:rsidR="00DB5F2C">
        <w:rPr>
          <w:lang w:val="en-US"/>
        </w:rPr>
        <w:t xml:space="preserve"> </w:t>
      </w:r>
      <w:proofErr w:type="spellStart"/>
      <w:r w:rsidR="00DB5F2C">
        <w:rPr>
          <w:lang w:val="en-US"/>
        </w:rPr>
        <w:t>sebagai</w:t>
      </w:r>
      <w:proofErr w:type="spellEnd"/>
      <w:r w:rsidR="00DB5F2C">
        <w:rPr>
          <w:lang w:val="en-US"/>
        </w:rPr>
        <w:t xml:space="preserve"> </w:t>
      </w:r>
      <w:r w:rsidR="009E5FE5">
        <w:rPr>
          <w:lang w:val="en-US"/>
        </w:rPr>
        <w:t xml:space="preserve">system </w:t>
      </w:r>
      <w:proofErr w:type="spellStart"/>
      <w:r>
        <w:rPr>
          <w:lang w:val="en-US"/>
        </w:rPr>
        <w:t>peringatan</w:t>
      </w:r>
      <w:proofErr w:type="spellEnd"/>
      <w:r>
        <w:rPr>
          <w:lang w:val="en-US"/>
        </w:rPr>
        <w:t xml:space="preserve"> </w:t>
      </w:r>
      <w:proofErr w:type="spellStart"/>
      <w:r>
        <w:rPr>
          <w:lang w:val="en-US"/>
        </w:rPr>
        <w:t>dini</w:t>
      </w:r>
      <w:proofErr w:type="spellEnd"/>
      <w:r>
        <w:rPr>
          <w:lang w:val="en-US"/>
        </w:rPr>
        <w:t xml:space="preserve"> </w:t>
      </w:r>
      <w:r>
        <w:rPr>
          <w:rStyle w:val="FootnoteReference"/>
          <w:lang w:val="en-US"/>
        </w:rPr>
        <w:fldChar w:fldCharType="begin" w:fldLock="1"/>
      </w:r>
      <w:r>
        <w:rPr>
          <w:lang w:val="en-US"/>
        </w:rPr>
        <w:instrText>ADDIN CSL_CITATION { "citationItems" : [ { "id" : "ITEM-1", "itemData" : { "DOI" : "10.1007/s10346-013-0408-2", "ISBN" : "1034601304082", "ISSN" : "16125118", "abstract" : "In order to generate early warning for landslides, it is necessary to address the spatial and temporal aspects of slope failure. The present study deals with the temporal dimension of slope failures taking into account the most widespread and frequent triggering factor, i.e. rainfall, along the National Highway-58 from Rishikesh to Mana in the Garhwal Himalaya, India. Using the post-processed three-hourly rainfall intensity and duration values from the Tropical Rainfall Measuring Mission-based Multi-satellite Precipitation Analysis and the time-tagged landslide records along this route, an intensity-duration (I-D)-based threshold has been derived as I = 58.7 D-1.12 for the rainfall-triggered landslides. The validation of the I-D threshold has shown 81.6\u00a0% accuracy for landslides which occurred in 2005 and 2006. From this result, it can be inferred that landslides in the study area can be initiated by continuous rainfall of over 12\u00a0h with about 4-mm/h intensity. Using the mean annual precipitation, a normalized intensity-duration relation of NI = 0.0612 D-1.17 has also been derived. In order to account for the influence of the antecedent rainfall in slope failure initiation, the daily, 3-day cumulative, and 15- and 30-day antecedent rainfall values associated with landslides had been subjected to binary logistic regression using landslide as the dichotomous dependent variable. The logistic regression retained the daily, 3-day cumulative and 30-day antecedent rainfall values as significant predictors influencing slope failure. This model has been validated through receiver operating characteristic curve analysis using a set of samples which had not been used in the model building; an accuracy of 95.1\u00a0% has been obtained. Cross-validation of I-D-based thresholding and antecedent rainfall-based probability estimation with slope failure initiation shows 81.9\u00a0% conformity between the two in correctly predicting slope stability. Using the I-D-based threshold and the antecedent rainfall-based regression model, early warning can be generated for moderate to high landslide-susceptible areas (which can be delineated using spatial integration of preconditioning factors). Temporal predictions where both the methods converge indicate higher chances of slope failures for areas predisposed to instability due to unfavourable geo-environmental and topographic parameters and qualify for enhanced slope failure warning. This method can be verified for further rainfall seaso\u2026", "author" : [ { "dropping-particle" : "", "family" : "Mathew", "given" : "John", "non-dropping-particle" : "", "parse-names" : false, "suffix" : "" }, { "dropping-particle" : "", "family" : "Babu", "given" : "D. Giri", "non-dropping-particle" : "", "parse-names" : false, "suffix" : "" }, { "dropping-particle" : "", "family" : "Kundu", "given" : "S.", "non-dropping-particle" : "", "parse-names" : false, "suffix" : "" }, { "dropping-particle" : "", "family" : "Kumar", "given" : "K. Vinod", "non-dropping-particle" : "", "parse-names" : false, "suffix" : "" }, { "dropping-particle" : "", "family" : "Pant", "given" : "C. C.", "non-dropping-particle" : "", "parse-names" : false, "suffix" : "" } ], "container-title" : "Landslides", "id" : "ITEM-1", "issue" : "4", "issued" : { "date-parts" : [ [ "2014" ] ] }, "page" : "575-588", "title" : "Integrating intensity-duration-based rainfall threshold and antecedent rainfall-based probability estimate towards generating early warning for rainfall-induced landslides in parts of the Garhwal Himalaya, India", "type" : "article-journal", "volume" : "11" }, "uris" : [ "http://www.mendeley.com/documents/?uuid=db02bd05-fc70-437f-b844-d3219b8078dd" ] } ], "mendeley" : { "formattedCitation" : "(Mathew et al., 2014)", "plainTextFormattedCitation" : "(Mathew et al., 2014)", "previouslyFormattedCitation" : "Mathew et al., \u201cIntegrating intensity-duration-based rainfall threshold and antecedent rainfall-based probability estimate towards generating early warning for rainfall-induced landslides in parts of the Garhwal Himalaya, India.\u201d" }, "properties" : {  }, "schema" : "https://github.com/citation-style-language/schema/raw/master/csl-citation.json" }</w:instrText>
      </w:r>
      <w:r>
        <w:rPr>
          <w:rStyle w:val="FootnoteReference"/>
          <w:lang w:val="en-US"/>
        </w:rPr>
        <w:fldChar w:fldCharType="separate"/>
      </w:r>
      <w:r>
        <w:rPr>
          <w:lang w:val="en-US"/>
        </w:rPr>
        <w:t>(Mathew et al., 2014)</w:t>
      </w:r>
      <w:r>
        <w:rPr>
          <w:rStyle w:val="FootnoteReference"/>
          <w:lang w:val="en-US"/>
        </w:rPr>
        <w:fldChar w:fldCharType="end"/>
      </w:r>
      <w:r>
        <w:rPr>
          <w:lang w:val="en-US"/>
        </w:rPr>
        <w:t xml:space="preserve">. </w:t>
      </w:r>
      <w:proofErr w:type="spellStart"/>
      <w:r>
        <w:rPr>
          <w:lang w:val="en-US"/>
        </w:rPr>
        <w:t>Berdasarkan</w:t>
      </w:r>
      <w:proofErr w:type="spellEnd"/>
      <w:r>
        <w:rPr>
          <w:lang w:val="en-US"/>
        </w:rPr>
        <w:t xml:space="preserve"> </w:t>
      </w:r>
      <w:r>
        <w:rPr>
          <w:i/>
          <w:lang w:val="en-US"/>
        </w:rPr>
        <w:t xml:space="preserve">Area Under Curve </w:t>
      </w:r>
      <w:r>
        <w:rPr>
          <w:lang w:val="en-US"/>
        </w:rPr>
        <w:t xml:space="preserve">yang </w:t>
      </w:r>
      <w:proofErr w:type="spellStart"/>
      <w:r>
        <w:rPr>
          <w:lang w:val="en-US"/>
        </w:rPr>
        <w:t>diperoleh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kurva</w:t>
      </w:r>
      <w:proofErr w:type="spellEnd"/>
      <w:r>
        <w:rPr>
          <w:lang w:val="en-US"/>
        </w:rPr>
        <w:t xml:space="preserve"> ROC,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keakuratan</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bagus</w:t>
      </w:r>
      <w:proofErr w:type="spellEnd"/>
      <w:r>
        <w:rPr>
          <w:lang w:val="en-US"/>
        </w:rPr>
        <w:t xml:space="preserve"> dan </w:t>
      </w:r>
      <w:proofErr w:type="spellStart"/>
      <w:r>
        <w:rPr>
          <w:lang w:val="en-US"/>
        </w:rPr>
        <w:t>dapat</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peringatan</w:t>
      </w:r>
      <w:proofErr w:type="spellEnd"/>
      <w:r>
        <w:rPr>
          <w:lang w:val="en-US"/>
        </w:rPr>
        <w:t xml:space="preserve"> </w:t>
      </w:r>
      <w:proofErr w:type="spellStart"/>
      <w:r>
        <w:rPr>
          <w:lang w:val="en-US"/>
        </w:rPr>
        <w:t>dini</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meskipun</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kesalahan</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besar</w:t>
      </w:r>
      <w:proofErr w:type="spellEnd"/>
      <w:r>
        <w:rPr>
          <w:lang w:val="en-US"/>
        </w:rPr>
        <w:t xml:space="preserve">. </w:t>
      </w:r>
    </w:p>
    <w:p w14:paraId="40921EC6" w14:textId="00049917" w:rsidR="00AF6D7F" w:rsidRDefault="00AF6D7F">
      <w:pPr>
        <w:rPr>
          <w:lang w:val="en-US"/>
        </w:rPr>
      </w:pPr>
    </w:p>
    <w:p w14:paraId="4B71C0D3" w14:textId="0B569D1F" w:rsidR="007606CF" w:rsidRDefault="007606CF">
      <w:pPr>
        <w:rPr>
          <w:lang w:val="en-US"/>
        </w:rPr>
      </w:pPr>
      <w:r>
        <w:rPr>
          <w:noProof/>
        </w:rPr>
        <mc:AlternateContent>
          <mc:Choice Requires="wps">
            <w:drawing>
              <wp:anchor distT="0" distB="0" distL="114300" distR="114300" simplePos="0" relativeHeight="251674624" behindDoc="0" locked="0" layoutInCell="1" allowOverlap="1" wp14:anchorId="14D66171" wp14:editId="7F64E1D9">
                <wp:simplePos x="0" y="0"/>
                <wp:positionH relativeFrom="margin">
                  <wp:posOffset>0</wp:posOffset>
                </wp:positionH>
                <wp:positionV relativeFrom="margin">
                  <wp:posOffset>170815</wp:posOffset>
                </wp:positionV>
                <wp:extent cx="6025515" cy="31337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025515" cy="3133725"/>
                        </a:xfrm>
                        <a:prstGeom prst="rect">
                          <a:avLst/>
                        </a:prstGeom>
                        <a:noFill/>
                        <a:ln w="6350">
                          <a:noFill/>
                        </a:ln>
                      </wps:spPr>
                      <wps:txbx>
                        <w:txbxContent>
                          <w:p w14:paraId="20E0C7C5" w14:textId="77777777" w:rsidR="007606CF" w:rsidRDefault="007606CF" w:rsidP="007606CF">
                            <w:pPr>
                              <w:jc w:val="center"/>
                              <w:rPr>
                                <w:lang w:val="en-US"/>
                              </w:rPr>
                            </w:pPr>
                            <w:r w:rsidRPr="00DB5F2C">
                              <w:rPr>
                                <w:noProof/>
                                <w:lang w:eastAsia="id-ID"/>
                              </w:rPr>
                              <w:drawing>
                                <wp:inline distT="0" distB="0" distL="0" distR="0" wp14:anchorId="3BB02B1F" wp14:editId="70731E19">
                                  <wp:extent cx="5688000" cy="2569757"/>
                                  <wp:effectExtent l="0" t="0" r="8255" b="2540"/>
                                  <wp:docPr id="15" name="Picture 15" descr="D:\#KULIAH\SEMESTER 8\TUGAS AKHIR\LITERATUR DARI DIO\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LIAH\SEMESTER 8\TUGAS AKHIR\LITERATUR DARI DIO\RO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88000" cy="2569757"/>
                                          </a:xfrm>
                                          <a:prstGeom prst="rect">
                                            <a:avLst/>
                                          </a:prstGeom>
                                          <a:noFill/>
                                          <a:ln>
                                            <a:noFill/>
                                          </a:ln>
                                        </pic:spPr>
                                      </pic:pic>
                                    </a:graphicData>
                                  </a:graphic>
                                </wp:inline>
                              </w:drawing>
                            </w:r>
                          </w:p>
                          <w:p w14:paraId="6A5C865D" w14:textId="77777777" w:rsidR="007606CF" w:rsidRDefault="007606CF" w:rsidP="007606CF">
                            <w:pPr>
                              <w:jc w:val="center"/>
                              <w:rPr>
                                <w:lang w:val="en-US"/>
                              </w:rPr>
                            </w:pPr>
                            <w:r>
                              <w:rPr>
                                <w:lang w:val="en-US"/>
                              </w:rPr>
                              <w:t xml:space="preserve">(a) </w:t>
                            </w:r>
                            <w:r>
                              <w:rPr>
                                <w:lang w:val="en-US"/>
                              </w:rPr>
                              <w:tab/>
                            </w:r>
                            <w:r>
                              <w:rPr>
                                <w:lang w:val="en-US"/>
                              </w:rPr>
                              <w:tab/>
                            </w:r>
                            <w:r>
                              <w:rPr>
                                <w:lang w:val="en-US"/>
                              </w:rPr>
                              <w:tab/>
                            </w:r>
                            <w:r>
                              <w:rPr>
                                <w:lang w:val="en-US"/>
                              </w:rPr>
                              <w:tab/>
                            </w:r>
                            <w:r>
                              <w:rPr>
                                <w:lang w:val="en-US"/>
                              </w:rPr>
                              <w:tab/>
                            </w:r>
                            <w:r>
                              <w:rPr>
                                <w:lang w:val="en-US"/>
                              </w:rPr>
                              <w:tab/>
                              <w:t>(b)</w:t>
                            </w:r>
                          </w:p>
                          <w:p w14:paraId="7A9B87A8" w14:textId="77777777" w:rsidR="007606CF" w:rsidRPr="00234218" w:rsidRDefault="007606CF" w:rsidP="007606CF">
                            <w:pPr>
                              <w:jc w:val="center"/>
                              <w:rPr>
                                <w:noProof/>
                                <w:lang w:eastAsia="id-ID"/>
                              </w:rPr>
                            </w:pPr>
                            <w:r>
                              <w:rPr>
                                <w:lang w:val="en-US"/>
                              </w:rPr>
                              <w:t xml:space="preserve">Gambar 6 </w:t>
                            </w:r>
                            <w:proofErr w:type="spellStart"/>
                            <w:r>
                              <w:rPr>
                                <w:lang w:val="en-US"/>
                              </w:rPr>
                              <w:t>Kurva</w:t>
                            </w:r>
                            <w:proofErr w:type="spellEnd"/>
                            <w:r>
                              <w:rPr>
                                <w:lang w:val="en-US"/>
                              </w:rPr>
                              <w:t xml:space="preserve"> ROC (a) dan </w:t>
                            </w:r>
                            <w:r>
                              <w:rPr>
                                <w:i/>
                                <w:lang w:val="en-US"/>
                              </w:rPr>
                              <w:t xml:space="preserve">Area Under Curve </w:t>
                            </w:r>
                            <w:r>
                              <w:rPr>
                                <w:lang w:val="en-US"/>
                              </w:rPr>
                              <w:t>(b)</w:t>
                            </w:r>
                            <w:r>
                              <w:rPr>
                                <w:i/>
                                <w:lang w:val="en-US"/>
                              </w:rPr>
                              <w:t xml:space="preserve"> </w:t>
                            </w:r>
                            <w:proofErr w:type="spellStart"/>
                            <w:r>
                              <w:rPr>
                                <w:lang w:val="en-US"/>
                              </w:rPr>
                              <w:t>untuk</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6171" id="Text Box 13" o:spid="_x0000_s1028" type="#_x0000_t202" style="position:absolute;left:0;text-align:left;margin-left:0;margin-top:13.45pt;width:474.45pt;height:24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" filled="f" stroked="f" strokeweight=".5pt">
                <v:textbox>
                  <w:txbxContent>
                    <w:p w14:paraId="20E0C7C5" w14:textId="77777777" w:rsidR="007606CF" w:rsidRDefault="007606CF" w:rsidP="007606CF">
                      <w:pPr>
                        <w:jc w:val="center"/>
                        <w:rPr>
                          <w:lang w:val="en-US"/>
                        </w:rPr>
                      </w:pPr>
                      <w:r w:rsidRPr="00DB5F2C">
                        <w:rPr>
                          <w:noProof/>
                          <w:lang w:eastAsia="id-ID"/>
                        </w:rPr>
                        <w:drawing>
                          <wp:inline distT="0" distB="0" distL="0" distR="0" wp14:anchorId="3BB02B1F" wp14:editId="70731E19">
                            <wp:extent cx="5688000" cy="2569757"/>
                            <wp:effectExtent l="0" t="0" r="8255" b="2540"/>
                            <wp:docPr id="15" name="Picture 15" descr="D:\#KULIAH\SEMESTER 8\TUGAS AKHIR\LITERATUR DARI DIO\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LIAH\SEMESTER 8\TUGAS AKHIR\LITERATUR DARI DIO\RO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88000" cy="2569757"/>
                                    </a:xfrm>
                                    <a:prstGeom prst="rect">
                                      <a:avLst/>
                                    </a:prstGeom>
                                    <a:noFill/>
                                    <a:ln>
                                      <a:noFill/>
                                    </a:ln>
                                  </pic:spPr>
                                </pic:pic>
                              </a:graphicData>
                            </a:graphic>
                          </wp:inline>
                        </w:drawing>
                      </w:r>
                    </w:p>
                    <w:p w14:paraId="6A5C865D" w14:textId="77777777" w:rsidR="007606CF" w:rsidRDefault="007606CF" w:rsidP="007606CF">
                      <w:pPr>
                        <w:jc w:val="center"/>
                        <w:rPr>
                          <w:lang w:val="en-US"/>
                        </w:rPr>
                      </w:pPr>
                      <w:r>
                        <w:rPr>
                          <w:lang w:val="en-US"/>
                        </w:rPr>
                        <w:t xml:space="preserve">(a) </w:t>
                      </w:r>
                      <w:r>
                        <w:rPr>
                          <w:lang w:val="en-US"/>
                        </w:rPr>
                        <w:tab/>
                      </w:r>
                      <w:r>
                        <w:rPr>
                          <w:lang w:val="en-US"/>
                        </w:rPr>
                        <w:tab/>
                      </w:r>
                      <w:r>
                        <w:rPr>
                          <w:lang w:val="en-US"/>
                        </w:rPr>
                        <w:tab/>
                      </w:r>
                      <w:r>
                        <w:rPr>
                          <w:lang w:val="en-US"/>
                        </w:rPr>
                        <w:tab/>
                      </w:r>
                      <w:r>
                        <w:rPr>
                          <w:lang w:val="en-US"/>
                        </w:rPr>
                        <w:tab/>
                      </w:r>
                      <w:r>
                        <w:rPr>
                          <w:lang w:val="en-US"/>
                        </w:rPr>
                        <w:tab/>
                        <w:t>(b)</w:t>
                      </w:r>
                    </w:p>
                    <w:p w14:paraId="7A9B87A8" w14:textId="77777777" w:rsidR="007606CF" w:rsidRPr="00234218" w:rsidRDefault="007606CF" w:rsidP="007606CF">
                      <w:pPr>
                        <w:jc w:val="center"/>
                        <w:rPr>
                          <w:noProof/>
                          <w:lang w:eastAsia="id-ID"/>
                        </w:rPr>
                      </w:pPr>
                      <w:r>
                        <w:rPr>
                          <w:lang w:val="en-US"/>
                        </w:rPr>
                        <w:t xml:space="preserve">Gambar 6 </w:t>
                      </w:r>
                      <w:proofErr w:type="spellStart"/>
                      <w:r>
                        <w:rPr>
                          <w:lang w:val="en-US"/>
                        </w:rPr>
                        <w:t>Kurva</w:t>
                      </w:r>
                      <w:proofErr w:type="spellEnd"/>
                      <w:r>
                        <w:rPr>
                          <w:lang w:val="en-US"/>
                        </w:rPr>
                        <w:t xml:space="preserve"> ROC (a) dan </w:t>
                      </w:r>
                      <w:r>
                        <w:rPr>
                          <w:i/>
                          <w:lang w:val="en-US"/>
                        </w:rPr>
                        <w:t xml:space="preserve">Area Under Curve </w:t>
                      </w:r>
                      <w:r>
                        <w:rPr>
                          <w:lang w:val="en-US"/>
                        </w:rPr>
                        <w:t>(b)</w:t>
                      </w:r>
                      <w:r>
                        <w:rPr>
                          <w:i/>
                          <w:lang w:val="en-US"/>
                        </w:rPr>
                        <w:t xml:space="preserve"> </w:t>
                      </w:r>
                      <w:proofErr w:type="spellStart"/>
                      <w:r>
                        <w:rPr>
                          <w:lang w:val="en-US"/>
                        </w:rPr>
                        <w:t>untuk</w:t>
                      </w:r>
                      <w:proofErr w:type="spellEnd"/>
                      <w:r>
                        <w:rPr>
                          <w:lang w:val="en-US"/>
                        </w:rPr>
                        <w:t xml:space="preserve"> model </w:t>
                      </w:r>
                      <w:proofErr w:type="spellStart"/>
                      <w:r>
                        <w:rPr>
                          <w:lang w:val="en-US"/>
                        </w:rPr>
                        <w:t>ambang</w:t>
                      </w:r>
                      <w:proofErr w:type="spellEnd"/>
                      <w:r>
                        <w:rPr>
                          <w:lang w:val="en-US"/>
                        </w:rPr>
                        <w:t xml:space="preserve"> </w:t>
                      </w:r>
                      <w:proofErr w:type="spellStart"/>
                      <w:r>
                        <w:rPr>
                          <w:lang w:val="en-US"/>
                        </w:rPr>
                        <w:t>hujan</w:t>
                      </w:r>
                      <w:proofErr w:type="spellEnd"/>
                    </w:p>
                  </w:txbxContent>
                </v:textbox>
                <w10:wrap type="square" anchorx="margin" anchory="margin"/>
              </v:shape>
            </w:pict>
          </mc:Fallback>
        </mc:AlternateContent>
      </w:r>
    </w:p>
    <w:p w14:paraId="40B360FB" w14:textId="77777777" w:rsidR="0081308F" w:rsidRPr="0014431A" w:rsidRDefault="00F021E7" w:rsidP="0014431A">
      <w:pPr>
        <w:pStyle w:val="Heading1"/>
      </w:pPr>
      <w:r w:rsidRPr="0014431A">
        <w:t xml:space="preserve">Kesimpulan </w:t>
      </w:r>
    </w:p>
    <w:p w14:paraId="3C9C48DD" w14:textId="77777777" w:rsidR="0081308F" w:rsidRDefault="00F021E7" w:rsidP="0014431A">
      <w:pPr>
        <w:pStyle w:val="BodyTextFirstIndent"/>
        <w:rPr>
          <w:lang w:val="en-US"/>
        </w:rPr>
      </w:pP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pemodelan</w:t>
      </w:r>
      <w:proofErr w:type="spellEnd"/>
      <w:r>
        <w:rPr>
          <w:lang w:val="en-US"/>
        </w:rPr>
        <w:t xml:space="preserve"> dan </w:t>
      </w:r>
      <w:proofErr w:type="spellStart"/>
      <w:r>
        <w:rPr>
          <w:lang w:val="en-US"/>
        </w:rPr>
        <w:t>analisis</w:t>
      </w:r>
      <w:proofErr w:type="spellEnd"/>
      <w:r>
        <w:rPr>
          <w:lang w:val="en-US"/>
        </w:rPr>
        <w:t xml:space="preserve"> ROC yang </w:t>
      </w:r>
      <w:proofErr w:type="spellStart"/>
      <w:r>
        <w:rPr>
          <w:lang w:val="en-US"/>
        </w:rPr>
        <w:t>didapatkan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w:t>
      </w:r>
    </w:p>
    <w:p w14:paraId="52A40B4B" w14:textId="77777777" w:rsidR="0081308F" w:rsidRDefault="00F021E7">
      <w:pPr>
        <w:pStyle w:val="ListParagraph1"/>
        <w:numPr>
          <w:ilvl w:val="0"/>
          <w:numId w:val="16"/>
        </w:numPr>
        <w:ind w:left="426"/>
        <w:jc w:val="both"/>
        <w:rPr>
          <w:lang w:val="en-US"/>
        </w:rPr>
      </w:pP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(2010-2018) </w:t>
      </w:r>
      <w:proofErr w:type="spellStart"/>
      <w:r>
        <w:rPr>
          <w:lang w:val="en-US"/>
        </w:rPr>
        <w:t>menghasilkan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empirik</w:t>
      </w:r>
      <w:proofErr w:type="spellEnd"/>
      <w:r>
        <w:rPr>
          <w:lang w:val="en-US"/>
        </w:rPr>
        <w:t xml:space="preserve"> I = 9.65D</w:t>
      </w:r>
      <w:r>
        <w:rPr>
          <w:vertAlign w:val="superscript"/>
          <w:lang w:val="en-US"/>
        </w:rPr>
        <w:t>-0.505</w:t>
      </w:r>
      <w:r>
        <w:rPr>
          <w:lang w:val="en-US"/>
        </w:rPr>
        <w:t xml:space="preserve">, </w:t>
      </w:r>
      <w:proofErr w:type="spellStart"/>
      <w:r>
        <w:rPr>
          <w:lang w:val="en-US"/>
        </w:rPr>
        <w:t>lebih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(2014-2016) yang </w:t>
      </w:r>
      <w:proofErr w:type="spellStart"/>
      <w:r>
        <w:rPr>
          <w:lang w:val="en-US"/>
        </w:rPr>
        <w:t>hanya</w:t>
      </w:r>
      <w:proofErr w:type="spellEnd"/>
      <w:r>
        <w:rPr>
          <w:lang w:val="en-US"/>
        </w:rPr>
        <w:t xml:space="preserve"> </w:t>
      </w:r>
      <w:proofErr w:type="spellStart"/>
      <w:r>
        <w:rPr>
          <w:lang w:val="en-US"/>
        </w:rPr>
        <w:t>menghasilkan</w:t>
      </w:r>
      <w:proofErr w:type="spellEnd"/>
      <w:r>
        <w:rPr>
          <w:lang w:val="en-US"/>
        </w:rPr>
        <w:t xml:space="preserve"> </w:t>
      </w:r>
      <w:proofErr w:type="spellStart"/>
      <w:r>
        <w:rPr>
          <w:lang w:val="en-US"/>
        </w:rPr>
        <w:t>persamaan</w:t>
      </w:r>
      <w:proofErr w:type="spellEnd"/>
      <w:r>
        <w:rPr>
          <w:lang w:val="en-US"/>
        </w:rPr>
        <w:t xml:space="preserve"> I = 4.124D</w:t>
      </w:r>
      <w:r>
        <w:rPr>
          <w:vertAlign w:val="superscript"/>
          <w:lang w:val="en-US"/>
        </w:rPr>
        <w:t>-1.781</w:t>
      </w:r>
      <w:r>
        <w:rPr>
          <w:lang w:val="en-US"/>
        </w:rPr>
        <w:t xml:space="preserve">. Serta, </w:t>
      </w:r>
      <w:proofErr w:type="spellStart"/>
      <w:r>
        <w:rPr>
          <w:lang w:val="en-US"/>
        </w:rPr>
        <w:t>kedua</w:t>
      </w:r>
      <w:proofErr w:type="spellEnd"/>
      <w:r>
        <w:rPr>
          <w:lang w:val="en-US"/>
        </w:rPr>
        <w:t xml:space="preserve">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menghasilkan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semakin</w:t>
      </w:r>
      <w:proofErr w:type="spellEnd"/>
      <w:r>
        <w:rPr>
          <w:lang w:val="en-US"/>
        </w:rPr>
        <w:t xml:space="preserve"> </w:t>
      </w:r>
      <w:proofErr w:type="spellStart"/>
      <w:r>
        <w:rPr>
          <w:lang w:val="en-US"/>
        </w:rPr>
        <w:t>rendah</w:t>
      </w:r>
      <w:proofErr w:type="spellEnd"/>
      <w:r>
        <w:rPr>
          <w:lang w:val="en-US"/>
        </w:rPr>
        <w:t xml:space="preserve"> </w:t>
      </w:r>
      <w:proofErr w:type="spellStart"/>
      <w:r>
        <w:rPr>
          <w:lang w:val="en-US"/>
        </w:rPr>
        <w:t>bahkan</w:t>
      </w:r>
      <w:proofErr w:type="spellEnd"/>
      <w:r>
        <w:rPr>
          <w:lang w:val="en-US"/>
        </w:rPr>
        <w:t xml:space="preserve"> </w:t>
      </w:r>
      <w:proofErr w:type="spellStart"/>
      <w:r>
        <w:rPr>
          <w:lang w:val="en-US"/>
        </w:rPr>
        <w:t>mendekati</w:t>
      </w:r>
      <w:proofErr w:type="spellEnd"/>
      <w:r>
        <w:rPr>
          <w:lang w:val="en-US"/>
        </w:rPr>
        <w:t xml:space="preserve"> </w:t>
      </w:r>
      <w:proofErr w:type="spellStart"/>
      <w:r>
        <w:rPr>
          <w:lang w:val="en-US"/>
        </w:rPr>
        <w:t>nol</w:t>
      </w:r>
      <w:proofErr w:type="spellEnd"/>
      <w:r>
        <w:rPr>
          <w:lang w:val="en-US"/>
        </w:rPr>
        <w:t xml:space="preserve"> </w:t>
      </w:r>
      <w:proofErr w:type="spellStart"/>
      <w:r>
        <w:rPr>
          <w:lang w:val="en-US"/>
        </w:rPr>
        <w:t>dengan</w:t>
      </w:r>
      <w:proofErr w:type="spellEnd"/>
      <w:r>
        <w:rPr>
          <w:lang w:val="en-US"/>
        </w:rPr>
        <w:t xml:space="preserve"> interval </w:t>
      </w:r>
      <w:proofErr w:type="spellStart"/>
      <w:r>
        <w:rPr>
          <w:lang w:val="en-US"/>
        </w:rPr>
        <w:t>waktu</w:t>
      </w:r>
      <w:proofErr w:type="spellEnd"/>
      <w:r>
        <w:rPr>
          <w:lang w:val="en-US"/>
        </w:rPr>
        <w:t xml:space="preserve"> 1 – 30 </w:t>
      </w:r>
      <w:proofErr w:type="spellStart"/>
      <w:r>
        <w:rPr>
          <w:lang w:val="en-US"/>
        </w:rPr>
        <w:t>hari</w:t>
      </w:r>
      <w:proofErr w:type="spellEnd"/>
      <w:r>
        <w:rPr>
          <w:lang w:val="en-US"/>
        </w:rPr>
        <w:t xml:space="preserve">. </w:t>
      </w:r>
      <w:proofErr w:type="spellStart"/>
      <w:r>
        <w:rPr>
          <w:lang w:val="en-US"/>
        </w:rPr>
        <w:t>Penambahan</w:t>
      </w:r>
      <w:proofErr w:type="spellEnd"/>
      <w:r>
        <w:rPr>
          <w:lang w:val="en-US"/>
        </w:rPr>
        <w:t xml:space="preserve"> data </w:t>
      </w:r>
      <w:proofErr w:type="spellStart"/>
      <w:r>
        <w:rPr>
          <w:lang w:val="en-US"/>
        </w:rPr>
        <w:t>lokasi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mempengaruhi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persamaan</w:t>
      </w:r>
      <w:proofErr w:type="spellEnd"/>
      <w:r>
        <w:rPr>
          <w:lang w:val="en-US"/>
        </w:rPr>
        <w:t xml:space="preserve"> yang </w:t>
      </w:r>
      <w:proofErr w:type="spellStart"/>
      <w:r>
        <w:rPr>
          <w:lang w:val="en-US"/>
        </w:rPr>
        <w:t>didapatkan</w:t>
      </w:r>
      <w:proofErr w:type="spellEnd"/>
      <w:r>
        <w:rPr>
          <w:lang w:val="en-US"/>
        </w:rPr>
        <w:t xml:space="preserve">, yang </w:t>
      </w:r>
      <w:proofErr w:type="spellStart"/>
      <w:r>
        <w:rPr>
          <w:lang w:val="en-US"/>
        </w:rPr>
        <w:t>menyebabkan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intensitas</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harian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w:t>
      </w:r>
    </w:p>
    <w:p w14:paraId="7A52213F" w14:textId="77777777" w:rsidR="0081308F" w:rsidRDefault="00F021E7">
      <w:pPr>
        <w:pStyle w:val="ListParagraph1"/>
        <w:numPr>
          <w:ilvl w:val="0"/>
          <w:numId w:val="16"/>
        </w:numPr>
        <w:ind w:left="426"/>
        <w:jc w:val="both"/>
        <w:rPr>
          <w:lang w:val="en-US"/>
        </w:rPr>
      </w:pPr>
      <w:r>
        <w:rPr>
          <w:lang w:val="en-US"/>
        </w:rPr>
        <w:t xml:space="preserve">Model </w:t>
      </w:r>
      <w:proofErr w:type="spellStart"/>
      <w:r>
        <w:rPr>
          <w:lang w:val="en-US"/>
        </w:rPr>
        <w:t>ambang</w:t>
      </w:r>
      <w:proofErr w:type="spellEnd"/>
      <w:r>
        <w:rPr>
          <w:lang w:val="en-US"/>
        </w:rPr>
        <w:t xml:space="preserve"> </w:t>
      </w:r>
      <w:proofErr w:type="spellStart"/>
      <w:r>
        <w:rPr>
          <w:lang w:val="en-US"/>
        </w:rPr>
        <w:t>hujan</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akurasi</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bagus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memprediksi</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hujan</w:t>
      </w:r>
      <w:proofErr w:type="spellEnd"/>
      <w:r>
        <w:rPr>
          <w:lang w:val="en-US"/>
        </w:rPr>
        <w:t xml:space="preserve"> yang </w:t>
      </w:r>
      <w:proofErr w:type="spellStart"/>
      <w:r>
        <w:rPr>
          <w:lang w:val="en-US"/>
        </w:rPr>
        <w:t>memicu</w:t>
      </w:r>
      <w:proofErr w:type="spellEnd"/>
      <w:r>
        <w:rPr>
          <w:lang w:val="en-US"/>
        </w:rPr>
        <w:t xml:space="preserve"> </w:t>
      </w:r>
      <w:proofErr w:type="spellStart"/>
      <w:r>
        <w:rPr>
          <w:lang w:val="en-US"/>
        </w:rPr>
        <w:t>longsor</w:t>
      </w:r>
      <w:proofErr w:type="spellEnd"/>
      <w:r>
        <w:rPr>
          <w:lang w:val="en-US"/>
        </w:rPr>
        <w:t xml:space="preserve"> dan </w:t>
      </w:r>
      <w:proofErr w:type="spellStart"/>
      <w:r>
        <w:rPr>
          <w:lang w:val="en-US"/>
        </w:rPr>
        <w:t>tidak</w:t>
      </w:r>
      <w:proofErr w:type="spellEnd"/>
      <w:r>
        <w:rPr>
          <w:lang w:val="en-US"/>
        </w:rPr>
        <w:t xml:space="preserve"> </w:t>
      </w:r>
      <w:proofErr w:type="spellStart"/>
      <w:r>
        <w:rPr>
          <w:lang w:val="en-US"/>
        </w:rPr>
        <w:t>longsor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peringatan</w:t>
      </w:r>
      <w:proofErr w:type="spellEnd"/>
      <w:r>
        <w:rPr>
          <w:lang w:val="en-US"/>
        </w:rPr>
        <w:t xml:space="preserve"> </w:t>
      </w:r>
      <w:proofErr w:type="spellStart"/>
      <w:r>
        <w:rPr>
          <w:lang w:val="en-US"/>
        </w:rPr>
        <w:t>dini</w:t>
      </w:r>
      <w:proofErr w:type="spellEnd"/>
      <w:r>
        <w:rPr>
          <w:lang w:val="en-US"/>
        </w:rPr>
        <w:t xml:space="preserve"> (</w:t>
      </w:r>
      <w:r>
        <w:rPr>
          <w:i/>
          <w:lang w:val="en-US"/>
        </w:rPr>
        <w:t>early warning system</w:t>
      </w:r>
      <w:r>
        <w:rPr>
          <w:lang w:val="en-US"/>
        </w:rPr>
        <w:t xml:space="preserve">). </w:t>
      </w:r>
    </w:p>
    <w:p w14:paraId="3BD26865" w14:textId="56D6690F" w:rsidR="00AF6D7F" w:rsidRDefault="00AF6D7F" w:rsidP="00AF6D7F">
      <w:pPr>
        <w:pStyle w:val="ListParagraph1"/>
        <w:numPr>
          <w:ilvl w:val="0"/>
          <w:numId w:val="0"/>
        </w:numPr>
        <w:jc w:val="both"/>
        <w:rPr>
          <w:lang w:val="en-US"/>
        </w:rPr>
      </w:pPr>
    </w:p>
    <w:p w14:paraId="7A894AB9" w14:textId="77777777" w:rsidR="007606CF" w:rsidRDefault="007606CF" w:rsidP="00AF6D7F">
      <w:pPr>
        <w:pStyle w:val="ListParagraph1"/>
        <w:numPr>
          <w:ilvl w:val="0"/>
          <w:numId w:val="0"/>
        </w:numPr>
        <w:jc w:val="both"/>
        <w:rPr>
          <w:lang w:val="en-US"/>
        </w:rPr>
      </w:pPr>
    </w:p>
    <w:p w14:paraId="11FBC3EF" w14:textId="77777777" w:rsidR="0081308F" w:rsidRPr="0014431A" w:rsidRDefault="00F021E7" w:rsidP="0014431A">
      <w:pPr>
        <w:pStyle w:val="Heading1"/>
      </w:pPr>
      <w:r w:rsidRPr="0014431A">
        <w:t xml:space="preserve">Daftar Pustaka </w:t>
      </w:r>
    </w:p>
    <w:p w14:paraId="0298681E" w14:textId="77777777" w:rsidR="003E0D56" w:rsidRPr="004A6138" w:rsidRDefault="003E0D56" w:rsidP="003E0D56">
      <w:pPr>
        <w:ind w:left="567" w:hanging="567"/>
        <w:rPr>
          <w:lang w:eastAsia="id-ID"/>
        </w:rPr>
      </w:pPr>
      <w:r>
        <w:rPr>
          <w:lang w:eastAsia="id-ID"/>
        </w:rPr>
        <w:t>Aleotti, P.</w:t>
      </w:r>
      <w:r>
        <w:rPr>
          <w:lang w:val="en-US" w:eastAsia="id-ID"/>
        </w:rPr>
        <w:t>,</w:t>
      </w:r>
      <w:r>
        <w:rPr>
          <w:lang w:eastAsia="id-ID"/>
        </w:rPr>
        <w:t xml:space="preserve"> 2004</w:t>
      </w:r>
      <w:r>
        <w:rPr>
          <w:lang w:val="en-US" w:eastAsia="id-ID"/>
        </w:rPr>
        <w:t>,</w:t>
      </w:r>
      <w:r w:rsidRPr="004A6138">
        <w:rPr>
          <w:lang w:eastAsia="id-ID"/>
        </w:rPr>
        <w:t xml:space="preserve"> A warning system for ra</w:t>
      </w:r>
      <w:r>
        <w:rPr>
          <w:lang w:eastAsia="id-ID"/>
        </w:rPr>
        <w:t>infall-induced shallow failures,</w:t>
      </w:r>
      <w:r w:rsidRPr="004A6138">
        <w:rPr>
          <w:lang w:eastAsia="id-ID"/>
        </w:rPr>
        <w:t xml:space="preserve"> </w:t>
      </w:r>
      <w:r w:rsidRPr="004A6138">
        <w:rPr>
          <w:i/>
          <w:iCs/>
          <w:lang w:eastAsia="id-ID"/>
        </w:rPr>
        <w:t>Engineering Geology</w:t>
      </w:r>
      <w:r>
        <w:rPr>
          <w:i/>
          <w:iCs/>
          <w:lang w:val="en-US" w:eastAsia="id-ID"/>
        </w:rPr>
        <w:t xml:space="preserve">, </w:t>
      </w:r>
      <w:r>
        <w:rPr>
          <w:lang w:eastAsia="id-ID"/>
        </w:rPr>
        <w:t xml:space="preserve">73 (3–4), </w:t>
      </w:r>
      <w:r w:rsidRPr="004A6138">
        <w:rPr>
          <w:lang w:eastAsia="id-ID"/>
        </w:rPr>
        <w:t>247–265.</w:t>
      </w:r>
    </w:p>
    <w:p w14:paraId="2BDEF488" w14:textId="77777777" w:rsidR="003E0D56" w:rsidRPr="004A6138" w:rsidRDefault="003E0D56" w:rsidP="003E0D56">
      <w:pPr>
        <w:ind w:left="567" w:hanging="567"/>
        <w:rPr>
          <w:lang w:eastAsia="id-ID"/>
        </w:rPr>
      </w:pPr>
      <w:r w:rsidRPr="004A6138">
        <w:rPr>
          <w:lang w:eastAsia="id-ID"/>
        </w:rPr>
        <w:t>Fawcett, T.</w:t>
      </w:r>
      <w:r>
        <w:rPr>
          <w:lang w:val="en-US" w:eastAsia="id-ID"/>
        </w:rPr>
        <w:t>,</w:t>
      </w:r>
      <w:r w:rsidRPr="004A6138">
        <w:rPr>
          <w:lang w:eastAsia="id-ID"/>
        </w:rPr>
        <w:t xml:space="preserve"> 2006.</w:t>
      </w:r>
      <w:r>
        <w:rPr>
          <w:lang w:val="en-US" w:eastAsia="id-ID"/>
        </w:rPr>
        <w:t>,</w:t>
      </w:r>
      <w:r w:rsidRPr="004A6138">
        <w:rPr>
          <w:lang w:eastAsia="id-ID"/>
        </w:rPr>
        <w:t xml:space="preserve"> </w:t>
      </w:r>
      <w:r>
        <w:rPr>
          <w:lang w:eastAsia="id-ID"/>
        </w:rPr>
        <w:t xml:space="preserve">An introduction to ROC analysis, </w:t>
      </w:r>
      <w:r>
        <w:rPr>
          <w:i/>
          <w:lang w:val="en-US" w:eastAsia="id-ID"/>
        </w:rPr>
        <w:t xml:space="preserve">Pattern </w:t>
      </w:r>
      <w:proofErr w:type="spellStart"/>
      <w:r>
        <w:rPr>
          <w:i/>
          <w:lang w:val="en-US" w:eastAsia="id-ID"/>
        </w:rPr>
        <w:t>Reconition</w:t>
      </w:r>
      <w:proofErr w:type="spellEnd"/>
      <w:r>
        <w:rPr>
          <w:i/>
          <w:lang w:val="en-US" w:eastAsia="id-ID"/>
        </w:rPr>
        <w:t xml:space="preserve"> Letters, </w:t>
      </w:r>
      <w:r>
        <w:rPr>
          <w:lang w:eastAsia="id-ID"/>
        </w:rPr>
        <w:t xml:space="preserve">27 (8), </w:t>
      </w:r>
      <w:r w:rsidRPr="004A6138">
        <w:rPr>
          <w:lang w:eastAsia="id-ID"/>
        </w:rPr>
        <w:t>861–874.</w:t>
      </w:r>
    </w:p>
    <w:p w14:paraId="2357D0A4" w14:textId="77777777" w:rsidR="003E0D56" w:rsidRPr="004A6138" w:rsidRDefault="003E0D56" w:rsidP="003E0D56">
      <w:pPr>
        <w:ind w:left="567" w:hanging="567"/>
        <w:rPr>
          <w:lang w:eastAsia="id-ID"/>
        </w:rPr>
      </w:pPr>
      <w:r>
        <w:rPr>
          <w:lang w:eastAsia="id-ID"/>
        </w:rPr>
        <w:t>Frattini, P.,</w:t>
      </w:r>
      <w:r w:rsidRPr="004A6138">
        <w:rPr>
          <w:lang w:eastAsia="id-ID"/>
        </w:rPr>
        <w:t xml:space="preserve"> Crosta,</w:t>
      </w:r>
      <w:r>
        <w:rPr>
          <w:lang w:val="en-US" w:eastAsia="id-ID"/>
        </w:rPr>
        <w:t xml:space="preserve"> G.</w:t>
      </w:r>
      <w:r>
        <w:rPr>
          <w:lang w:eastAsia="id-ID"/>
        </w:rPr>
        <w:t xml:space="preserve"> dan </w:t>
      </w:r>
      <w:r w:rsidRPr="004A6138">
        <w:rPr>
          <w:lang w:eastAsia="id-ID"/>
        </w:rPr>
        <w:t>Carrara</w:t>
      </w:r>
      <w:r>
        <w:rPr>
          <w:lang w:val="en-US" w:eastAsia="id-ID"/>
        </w:rPr>
        <w:t>, A</w:t>
      </w:r>
      <w:r w:rsidRPr="004A6138">
        <w:rPr>
          <w:lang w:eastAsia="id-ID"/>
        </w:rPr>
        <w:t>.</w:t>
      </w:r>
      <w:r>
        <w:rPr>
          <w:lang w:val="en-US" w:eastAsia="id-ID"/>
        </w:rPr>
        <w:t>,</w:t>
      </w:r>
      <w:r>
        <w:rPr>
          <w:lang w:eastAsia="id-ID"/>
        </w:rPr>
        <w:t xml:space="preserve"> 2010,</w:t>
      </w:r>
      <w:r w:rsidRPr="004A6138">
        <w:rPr>
          <w:lang w:eastAsia="id-ID"/>
        </w:rPr>
        <w:t xml:space="preserve"> Techniques for evaluating the performance of </w:t>
      </w:r>
      <w:r>
        <w:rPr>
          <w:lang w:eastAsia="id-ID"/>
        </w:rPr>
        <w:t>landslide susceptibility models,</w:t>
      </w:r>
      <w:r w:rsidRPr="004A6138">
        <w:rPr>
          <w:lang w:eastAsia="id-ID"/>
        </w:rPr>
        <w:t xml:space="preserve"> </w:t>
      </w:r>
      <w:r w:rsidRPr="004A6138">
        <w:rPr>
          <w:i/>
          <w:iCs/>
          <w:lang w:eastAsia="id-ID"/>
        </w:rPr>
        <w:t>Engineering Geology</w:t>
      </w:r>
      <w:r>
        <w:rPr>
          <w:i/>
          <w:iCs/>
          <w:lang w:val="en-US" w:eastAsia="id-ID"/>
        </w:rPr>
        <w:t>,</w:t>
      </w:r>
      <w:r>
        <w:rPr>
          <w:lang w:eastAsia="id-ID"/>
        </w:rPr>
        <w:t xml:space="preserve"> 111 (</w:t>
      </w:r>
      <w:r w:rsidRPr="004A6138">
        <w:rPr>
          <w:lang w:eastAsia="id-ID"/>
        </w:rPr>
        <w:t>1–4</w:t>
      </w:r>
      <w:r>
        <w:rPr>
          <w:lang w:eastAsia="id-ID"/>
        </w:rPr>
        <w:t>),</w:t>
      </w:r>
      <w:r w:rsidRPr="004A6138">
        <w:rPr>
          <w:lang w:eastAsia="id-ID"/>
        </w:rPr>
        <w:t xml:space="preserve"> 62–72. </w:t>
      </w:r>
    </w:p>
    <w:p w14:paraId="7AEBD5C7" w14:textId="77777777" w:rsidR="003E0D56" w:rsidRPr="004A6138" w:rsidRDefault="003E0D56" w:rsidP="003E0D56">
      <w:pPr>
        <w:ind w:left="567" w:hanging="567"/>
        <w:rPr>
          <w:lang w:eastAsia="id-ID"/>
        </w:rPr>
      </w:pPr>
      <w:r>
        <w:rPr>
          <w:lang w:eastAsia="id-ID"/>
        </w:rPr>
        <w:t xml:space="preserve">Guzzetti, F., </w:t>
      </w:r>
      <w:r w:rsidRPr="004A6138">
        <w:rPr>
          <w:lang w:eastAsia="id-ID"/>
        </w:rPr>
        <w:t>Peruccacci,</w:t>
      </w:r>
      <w:r>
        <w:rPr>
          <w:lang w:val="en-US" w:eastAsia="id-ID"/>
        </w:rPr>
        <w:t xml:space="preserve"> S.,</w:t>
      </w:r>
      <w:r>
        <w:rPr>
          <w:lang w:eastAsia="id-ID"/>
        </w:rPr>
        <w:t xml:space="preserve"> Rossi, M. dan</w:t>
      </w:r>
      <w:r w:rsidRPr="004A6138">
        <w:rPr>
          <w:lang w:eastAsia="id-ID"/>
        </w:rPr>
        <w:t xml:space="preserve"> Stark</w:t>
      </w:r>
      <w:r>
        <w:rPr>
          <w:lang w:val="en-US" w:eastAsia="id-ID"/>
        </w:rPr>
        <w:t>, C., P.,</w:t>
      </w:r>
      <w:r>
        <w:rPr>
          <w:lang w:eastAsia="id-ID"/>
        </w:rPr>
        <w:t xml:space="preserve"> 2007,</w:t>
      </w:r>
      <w:r w:rsidRPr="004A6138">
        <w:rPr>
          <w:lang w:eastAsia="id-ID"/>
        </w:rPr>
        <w:t xml:space="preserve"> Rainfall thresholds for the initiation of landslides in c</w:t>
      </w:r>
      <w:r>
        <w:rPr>
          <w:lang w:eastAsia="id-ID"/>
        </w:rPr>
        <w:t>entral and southern Europe</w:t>
      </w:r>
      <w:r>
        <w:rPr>
          <w:lang w:val="en-US" w:eastAsia="id-ID"/>
        </w:rPr>
        <w:t xml:space="preserve">, </w:t>
      </w:r>
      <w:r>
        <w:rPr>
          <w:i/>
          <w:lang w:val="en-US" w:eastAsia="id-ID"/>
        </w:rPr>
        <w:t>Meteorology and Atmospheric Physic,</w:t>
      </w:r>
      <w:r>
        <w:rPr>
          <w:lang w:eastAsia="id-ID"/>
        </w:rPr>
        <w:t xml:space="preserve"> 267, </w:t>
      </w:r>
      <w:r w:rsidRPr="004A6138">
        <w:rPr>
          <w:lang w:eastAsia="id-ID"/>
        </w:rPr>
        <w:t>239–267.</w:t>
      </w:r>
    </w:p>
    <w:p w14:paraId="447527F5" w14:textId="77777777" w:rsidR="003E0D56" w:rsidRPr="004A6138" w:rsidRDefault="003E0D56" w:rsidP="003E0D56">
      <w:pPr>
        <w:ind w:left="567" w:hanging="567"/>
        <w:rPr>
          <w:lang w:eastAsia="id-ID"/>
        </w:rPr>
      </w:pPr>
      <w:r w:rsidRPr="004A6138">
        <w:rPr>
          <w:lang w:eastAsia="id-ID"/>
        </w:rPr>
        <w:t>Huffman, G.J., Bolvin,</w:t>
      </w:r>
      <w:r>
        <w:rPr>
          <w:lang w:val="en-US" w:eastAsia="id-ID"/>
        </w:rPr>
        <w:t xml:space="preserve"> </w:t>
      </w:r>
      <w:r w:rsidRPr="004A6138">
        <w:rPr>
          <w:lang w:eastAsia="id-ID"/>
        </w:rPr>
        <w:t>D.T.</w:t>
      </w:r>
      <w:r>
        <w:rPr>
          <w:lang w:val="en-US" w:eastAsia="id-ID"/>
        </w:rPr>
        <w:t>,</w:t>
      </w:r>
      <w:r w:rsidRPr="004A6138">
        <w:rPr>
          <w:lang w:eastAsia="id-ID"/>
        </w:rPr>
        <w:t xml:space="preserve"> Nelkin,</w:t>
      </w:r>
      <w:r>
        <w:rPr>
          <w:lang w:val="en-US" w:eastAsia="id-ID"/>
        </w:rPr>
        <w:t xml:space="preserve"> </w:t>
      </w:r>
      <w:r w:rsidRPr="004A6138">
        <w:rPr>
          <w:lang w:eastAsia="id-ID"/>
        </w:rPr>
        <w:t>E.J.</w:t>
      </w:r>
      <w:r>
        <w:rPr>
          <w:lang w:val="en-US" w:eastAsia="id-ID"/>
        </w:rPr>
        <w:t>,</w:t>
      </w:r>
      <w:r w:rsidRPr="004A6138">
        <w:rPr>
          <w:lang w:eastAsia="id-ID"/>
        </w:rPr>
        <w:t xml:space="preserve"> Wolff,</w:t>
      </w:r>
      <w:r>
        <w:rPr>
          <w:lang w:val="en-US" w:eastAsia="id-ID"/>
        </w:rPr>
        <w:t xml:space="preserve"> </w:t>
      </w:r>
      <w:r w:rsidRPr="004A6138">
        <w:rPr>
          <w:lang w:eastAsia="id-ID"/>
        </w:rPr>
        <w:t>D.B.</w:t>
      </w:r>
      <w:r>
        <w:rPr>
          <w:lang w:val="en-US" w:eastAsia="id-ID"/>
        </w:rPr>
        <w:t>,</w:t>
      </w:r>
      <w:r w:rsidRPr="004A6138">
        <w:rPr>
          <w:lang w:eastAsia="id-ID"/>
        </w:rPr>
        <w:t xml:space="preserve"> Adler,</w:t>
      </w:r>
      <w:r>
        <w:rPr>
          <w:lang w:val="en-US" w:eastAsia="id-ID"/>
        </w:rPr>
        <w:t xml:space="preserve"> </w:t>
      </w:r>
      <w:r w:rsidRPr="004A6138">
        <w:rPr>
          <w:lang w:eastAsia="id-ID"/>
        </w:rPr>
        <w:t>R.F.</w:t>
      </w:r>
      <w:r>
        <w:rPr>
          <w:lang w:val="en-US" w:eastAsia="id-ID"/>
        </w:rPr>
        <w:t>,</w:t>
      </w:r>
      <w:r w:rsidRPr="004A6138">
        <w:rPr>
          <w:lang w:eastAsia="id-ID"/>
        </w:rPr>
        <w:t xml:space="preserve"> Gu,</w:t>
      </w:r>
      <w:r>
        <w:rPr>
          <w:lang w:val="en-US" w:eastAsia="id-ID"/>
        </w:rPr>
        <w:t xml:space="preserve"> </w:t>
      </w:r>
      <w:r w:rsidRPr="004A6138">
        <w:rPr>
          <w:lang w:eastAsia="id-ID"/>
        </w:rPr>
        <w:t>G.</w:t>
      </w:r>
      <w:r>
        <w:rPr>
          <w:lang w:val="en-US" w:eastAsia="id-ID"/>
        </w:rPr>
        <w:t>,</w:t>
      </w:r>
      <w:r w:rsidRPr="004A6138">
        <w:rPr>
          <w:lang w:eastAsia="id-ID"/>
        </w:rPr>
        <w:t xml:space="preserve"> Hong,</w:t>
      </w:r>
      <w:r>
        <w:rPr>
          <w:lang w:val="en-US" w:eastAsia="id-ID"/>
        </w:rPr>
        <w:t xml:space="preserve"> </w:t>
      </w:r>
      <w:r w:rsidRPr="004A6138">
        <w:rPr>
          <w:lang w:eastAsia="id-ID"/>
        </w:rPr>
        <w:t>Y.</w:t>
      </w:r>
      <w:r>
        <w:rPr>
          <w:lang w:val="en-US" w:eastAsia="id-ID"/>
        </w:rPr>
        <w:t>,</w:t>
      </w:r>
      <w:r w:rsidRPr="004A6138">
        <w:rPr>
          <w:lang w:eastAsia="id-ID"/>
        </w:rPr>
        <w:t xml:space="preserve"> Bowman,</w:t>
      </w:r>
      <w:r>
        <w:rPr>
          <w:lang w:val="en-US" w:eastAsia="id-ID"/>
        </w:rPr>
        <w:t xml:space="preserve"> </w:t>
      </w:r>
      <w:r w:rsidRPr="004A6138">
        <w:rPr>
          <w:lang w:eastAsia="id-ID"/>
        </w:rPr>
        <w:t>K.P. dan</w:t>
      </w:r>
      <w:r>
        <w:rPr>
          <w:lang w:eastAsia="id-ID"/>
        </w:rPr>
        <w:t xml:space="preserve"> Stocker, </w:t>
      </w:r>
      <w:r w:rsidRPr="004A6138">
        <w:rPr>
          <w:lang w:eastAsia="id-ID"/>
        </w:rPr>
        <w:t>E.F.</w:t>
      </w:r>
      <w:r>
        <w:rPr>
          <w:lang w:val="en-US" w:eastAsia="id-ID"/>
        </w:rPr>
        <w:t>,</w:t>
      </w:r>
      <w:r w:rsidRPr="004A6138">
        <w:rPr>
          <w:lang w:eastAsia="id-ID"/>
        </w:rPr>
        <w:t xml:space="preserve"> </w:t>
      </w:r>
      <w:r>
        <w:rPr>
          <w:lang w:eastAsia="id-ID"/>
        </w:rPr>
        <w:t>2007,</w:t>
      </w:r>
      <w:r w:rsidRPr="004A6138">
        <w:rPr>
          <w:lang w:eastAsia="id-ID"/>
        </w:rPr>
        <w:t xml:space="preserve"> The TRMM Multisatellite Precipitation Analysis (TMPA): Quasi-Global, Multiyear, Combined-Sensor Precipi</w:t>
      </w:r>
      <w:r>
        <w:rPr>
          <w:lang w:eastAsia="id-ID"/>
        </w:rPr>
        <w:t>tation Estimates at Fine Scales,</w:t>
      </w:r>
      <w:r w:rsidRPr="004A6138">
        <w:rPr>
          <w:lang w:eastAsia="id-ID"/>
        </w:rPr>
        <w:t xml:space="preserve"> </w:t>
      </w:r>
      <w:r w:rsidRPr="004A6138">
        <w:rPr>
          <w:i/>
          <w:iCs/>
          <w:lang w:eastAsia="id-ID"/>
        </w:rPr>
        <w:t>Journal of Hydrometeorology</w:t>
      </w:r>
      <w:r>
        <w:rPr>
          <w:i/>
          <w:iCs/>
          <w:lang w:val="en-US" w:eastAsia="id-ID"/>
        </w:rPr>
        <w:t>,</w:t>
      </w:r>
      <w:r>
        <w:rPr>
          <w:lang w:eastAsia="id-ID"/>
        </w:rPr>
        <w:t xml:space="preserve"> 8 (1)</w:t>
      </w:r>
      <w:r>
        <w:rPr>
          <w:lang w:val="en-US" w:eastAsia="id-ID"/>
        </w:rPr>
        <w:t>,</w:t>
      </w:r>
      <w:r>
        <w:rPr>
          <w:lang w:eastAsia="id-ID"/>
        </w:rPr>
        <w:t xml:space="preserve"> 38–55</w:t>
      </w:r>
      <w:r w:rsidRPr="004A6138">
        <w:rPr>
          <w:lang w:eastAsia="id-ID"/>
        </w:rPr>
        <w:t>.</w:t>
      </w:r>
    </w:p>
    <w:p w14:paraId="5D8AB4CC" w14:textId="77777777" w:rsidR="003E0D56" w:rsidRPr="004A6138" w:rsidRDefault="003E0D56" w:rsidP="003E0D56">
      <w:pPr>
        <w:ind w:left="567" w:hanging="567"/>
        <w:rPr>
          <w:lang w:eastAsia="id-ID"/>
        </w:rPr>
      </w:pPr>
      <w:r w:rsidRPr="004A6138">
        <w:rPr>
          <w:lang w:eastAsia="id-ID"/>
        </w:rPr>
        <w:t>Mathew, J., Babu,</w:t>
      </w:r>
      <w:r>
        <w:rPr>
          <w:lang w:val="en-US" w:eastAsia="id-ID"/>
        </w:rPr>
        <w:t xml:space="preserve"> </w:t>
      </w:r>
      <w:r w:rsidRPr="004A6138">
        <w:rPr>
          <w:lang w:eastAsia="id-ID"/>
        </w:rPr>
        <w:t>D.G.</w:t>
      </w:r>
      <w:r>
        <w:rPr>
          <w:lang w:val="en-US" w:eastAsia="id-ID"/>
        </w:rPr>
        <w:t>,</w:t>
      </w:r>
      <w:r w:rsidRPr="004A6138">
        <w:rPr>
          <w:lang w:eastAsia="id-ID"/>
        </w:rPr>
        <w:t xml:space="preserve"> Kundu,</w:t>
      </w:r>
      <w:r>
        <w:rPr>
          <w:lang w:val="en-US" w:eastAsia="id-ID"/>
        </w:rPr>
        <w:t xml:space="preserve"> </w:t>
      </w:r>
      <w:r w:rsidRPr="004A6138">
        <w:rPr>
          <w:lang w:eastAsia="id-ID"/>
        </w:rPr>
        <w:t>S.</w:t>
      </w:r>
      <w:r>
        <w:rPr>
          <w:lang w:val="en-US" w:eastAsia="id-ID"/>
        </w:rPr>
        <w:t>,</w:t>
      </w:r>
      <w:r w:rsidRPr="004A6138">
        <w:rPr>
          <w:lang w:eastAsia="id-ID"/>
        </w:rPr>
        <w:t xml:space="preserve"> Kumar,</w:t>
      </w:r>
      <w:r>
        <w:rPr>
          <w:lang w:val="en-US" w:eastAsia="id-ID"/>
        </w:rPr>
        <w:t xml:space="preserve"> </w:t>
      </w:r>
      <w:r w:rsidRPr="004A6138">
        <w:rPr>
          <w:lang w:eastAsia="id-ID"/>
        </w:rPr>
        <w:t xml:space="preserve">K.V. dan </w:t>
      </w:r>
      <w:r>
        <w:rPr>
          <w:lang w:eastAsia="id-ID"/>
        </w:rPr>
        <w:t xml:space="preserve">Pant, </w:t>
      </w:r>
      <w:r w:rsidRPr="004A6138">
        <w:rPr>
          <w:lang w:eastAsia="id-ID"/>
        </w:rPr>
        <w:t>C.C.</w:t>
      </w:r>
      <w:r>
        <w:rPr>
          <w:lang w:val="en-US" w:eastAsia="id-ID"/>
        </w:rPr>
        <w:t>,</w:t>
      </w:r>
      <w:r>
        <w:rPr>
          <w:lang w:eastAsia="id-ID"/>
        </w:rPr>
        <w:t xml:space="preserve"> 2014,</w:t>
      </w:r>
      <w:r w:rsidRPr="004A6138">
        <w:rPr>
          <w:lang w:eastAsia="id-ID"/>
        </w:rPr>
        <w:t xml:space="preserve"> Integrating intensity-duration-based rainfall threshold and antecedent rainfall-based probability estimate towards generating early warning for rainfall-induced landslides in parts</w:t>
      </w:r>
      <w:r>
        <w:rPr>
          <w:lang w:eastAsia="id-ID"/>
        </w:rPr>
        <w:t xml:space="preserve"> of the Garhwal Himalaya, India,</w:t>
      </w:r>
      <w:r w:rsidRPr="004A6138">
        <w:rPr>
          <w:lang w:eastAsia="id-ID"/>
        </w:rPr>
        <w:t xml:space="preserve"> </w:t>
      </w:r>
      <w:r w:rsidRPr="004A6138">
        <w:rPr>
          <w:i/>
          <w:iCs/>
          <w:lang w:eastAsia="id-ID"/>
        </w:rPr>
        <w:t>Landslides</w:t>
      </w:r>
      <w:r>
        <w:rPr>
          <w:i/>
          <w:iCs/>
          <w:lang w:val="en-US" w:eastAsia="id-ID"/>
        </w:rPr>
        <w:t>,</w:t>
      </w:r>
      <w:r>
        <w:rPr>
          <w:lang w:eastAsia="id-ID"/>
        </w:rPr>
        <w:t xml:space="preserve"> 11 (4),</w:t>
      </w:r>
      <w:r w:rsidRPr="004A6138">
        <w:rPr>
          <w:lang w:eastAsia="id-ID"/>
        </w:rPr>
        <w:t xml:space="preserve"> 575–588.</w:t>
      </w:r>
    </w:p>
    <w:p w14:paraId="2D46EB4C" w14:textId="77777777" w:rsidR="003E0D56" w:rsidRPr="004A6138" w:rsidRDefault="003E0D56" w:rsidP="00747901">
      <w:pPr>
        <w:ind w:left="567" w:hanging="567"/>
        <w:rPr>
          <w:lang w:val="en-US" w:eastAsia="id-ID"/>
        </w:rPr>
      </w:pPr>
      <w:r>
        <w:rPr>
          <w:lang w:eastAsia="id-ID"/>
        </w:rPr>
        <w:t>Muntohar, A.S, 2009,</w:t>
      </w:r>
      <w:r w:rsidRPr="004A6138">
        <w:rPr>
          <w:lang w:eastAsia="id-ID"/>
        </w:rPr>
        <w:t xml:space="preserve"> Proposal Ambang Hujan Untu</w:t>
      </w:r>
      <w:r>
        <w:rPr>
          <w:lang w:eastAsia="id-ID"/>
        </w:rPr>
        <w:t>k Peringatan Dini Tanah Longsor,</w:t>
      </w:r>
      <w:r w:rsidRPr="004A6138">
        <w:rPr>
          <w:lang w:eastAsia="id-ID"/>
        </w:rPr>
        <w:t xml:space="preserve"> </w:t>
      </w:r>
      <w:r w:rsidRPr="004A6138">
        <w:rPr>
          <w:i/>
          <w:iCs/>
          <w:lang w:eastAsia="id-ID"/>
        </w:rPr>
        <w:lastRenderedPageBreak/>
        <w:t>Application Research for Disaster and Humanitarian</w:t>
      </w:r>
      <w:r w:rsidRPr="004A6138">
        <w:rPr>
          <w:lang w:eastAsia="id-ID"/>
        </w:rPr>
        <w:t>.</w:t>
      </w:r>
      <w:r>
        <w:rPr>
          <w:lang w:val="en-US" w:eastAsia="id-ID"/>
        </w:rPr>
        <w:t xml:space="preserve"> </w:t>
      </w:r>
      <w:r w:rsidR="00747901" w:rsidRPr="00747901">
        <w:rPr>
          <w:lang w:val="en-US" w:eastAsia="id-ID"/>
        </w:rPr>
        <w:t>Institute</w:t>
      </w:r>
      <w:r w:rsidR="00747901">
        <w:rPr>
          <w:lang w:val="en-US" w:eastAsia="id-ID"/>
        </w:rPr>
        <w:t xml:space="preserve"> </w:t>
      </w:r>
      <w:r w:rsidR="00747901" w:rsidRPr="00747901">
        <w:rPr>
          <w:lang w:val="en-US" w:eastAsia="id-ID"/>
        </w:rPr>
        <w:t xml:space="preserve">Research for Community Development (IRCD), University Club </w:t>
      </w:r>
      <w:proofErr w:type="spellStart"/>
      <w:r w:rsidR="00747901" w:rsidRPr="00747901">
        <w:rPr>
          <w:lang w:val="en-US" w:eastAsia="id-ID"/>
        </w:rPr>
        <w:t>Universitas</w:t>
      </w:r>
      <w:proofErr w:type="spellEnd"/>
      <w:r w:rsidR="00747901" w:rsidRPr="00747901">
        <w:rPr>
          <w:lang w:val="en-US" w:eastAsia="id-ID"/>
        </w:rPr>
        <w:t xml:space="preserve"> Gadjah </w:t>
      </w:r>
      <w:proofErr w:type="spellStart"/>
      <w:r w:rsidR="00747901" w:rsidRPr="00747901">
        <w:rPr>
          <w:lang w:val="en-US" w:eastAsia="id-ID"/>
        </w:rPr>
        <w:t>Mada</w:t>
      </w:r>
      <w:proofErr w:type="spellEnd"/>
      <w:r w:rsidR="00747901" w:rsidRPr="00747901">
        <w:rPr>
          <w:lang w:val="en-US" w:eastAsia="id-ID"/>
        </w:rPr>
        <w:t>, Yogyakarta, 19 December</w:t>
      </w:r>
      <w:r w:rsidR="00747901">
        <w:rPr>
          <w:lang w:val="en-US" w:eastAsia="id-ID"/>
        </w:rPr>
        <w:t xml:space="preserve"> </w:t>
      </w:r>
      <w:r w:rsidR="00747901" w:rsidRPr="00747901">
        <w:rPr>
          <w:lang w:val="en-US" w:eastAsia="id-ID"/>
        </w:rPr>
        <w:t>2009</w:t>
      </w:r>
      <w:r w:rsidR="00747901">
        <w:rPr>
          <w:lang w:val="en-US" w:eastAsia="id-ID"/>
        </w:rPr>
        <w:t xml:space="preserve">, </w:t>
      </w:r>
      <w:r>
        <w:rPr>
          <w:lang w:val="en-US" w:eastAsia="id-ID"/>
        </w:rPr>
        <w:t xml:space="preserve">1 – 22. </w:t>
      </w:r>
    </w:p>
    <w:p w14:paraId="14BD9FC0" w14:textId="77777777" w:rsidR="003E0D56" w:rsidRPr="004A6138" w:rsidRDefault="003E0D56" w:rsidP="003E0D56">
      <w:pPr>
        <w:ind w:left="567" w:hanging="567"/>
        <w:rPr>
          <w:lang w:eastAsia="id-ID"/>
        </w:rPr>
      </w:pPr>
      <w:r w:rsidRPr="004A6138">
        <w:rPr>
          <w:lang w:eastAsia="id-ID"/>
        </w:rPr>
        <w:t>Peres, D.J., dan Cancelliere</w:t>
      </w:r>
      <w:r>
        <w:rPr>
          <w:lang w:val="en-US" w:eastAsia="id-ID"/>
        </w:rPr>
        <w:t xml:space="preserve">, </w:t>
      </w:r>
      <w:r w:rsidRPr="004A6138">
        <w:rPr>
          <w:lang w:eastAsia="id-ID"/>
        </w:rPr>
        <w:t>A.</w:t>
      </w:r>
      <w:r>
        <w:rPr>
          <w:lang w:eastAsia="id-ID"/>
        </w:rPr>
        <w:t>, 2014,</w:t>
      </w:r>
      <w:r w:rsidRPr="004A6138">
        <w:rPr>
          <w:lang w:eastAsia="id-ID"/>
        </w:rPr>
        <w:t xml:space="preserve"> Derivation and evaluation of landslide-triggering thres</w:t>
      </w:r>
      <w:r>
        <w:rPr>
          <w:lang w:eastAsia="id-ID"/>
        </w:rPr>
        <w:t>holds by a Monte Carlo approach,</w:t>
      </w:r>
      <w:r w:rsidRPr="004A6138">
        <w:rPr>
          <w:lang w:eastAsia="id-ID"/>
        </w:rPr>
        <w:t xml:space="preserve"> </w:t>
      </w:r>
      <w:r w:rsidRPr="004A6138">
        <w:rPr>
          <w:i/>
          <w:iCs/>
          <w:lang w:eastAsia="id-ID"/>
        </w:rPr>
        <w:t>Hydrology and Earth System Sciences</w:t>
      </w:r>
      <w:r>
        <w:rPr>
          <w:lang w:eastAsia="id-ID"/>
        </w:rPr>
        <w:t xml:space="preserve">, 18 </w:t>
      </w:r>
      <w:r>
        <w:rPr>
          <w:lang w:val="en-US" w:eastAsia="id-ID"/>
        </w:rPr>
        <w:t>(</w:t>
      </w:r>
      <w:r>
        <w:rPr>
          <w:lang w:eastAsia="id-ID"/>
        </w:rPr>
        <w:t>12),</w:t>
      </w:r>
      <w:r w:rsidRPr="004A6138">
        <w:rPr>
          <w:lang w:eastAsia="id-ID"/>
        </w:rPr>
        <w:t xml:space="preserve"> 4913–4931.</w:t>
      </w:r>
    </w:p>
    <w:p w14:paraId="49A633C2" w14:textId="77777777" w:rsidR="003E0D56" w:rsidRPr="004A6138" w:rsidRDefault="003E0D56" w:rsidP="003E0D56">
      <w:pPr>
        <w:ind w:left="567" w:hanging="567"/>
        <w:rPr>
          <w:lang w:eastAsia="id-ID"/>
        </w:rPr>
      </w:pPr>
      <w:r w:rsidRPr="004A6138">
        <w:rPr>
          <w:lang w:eastAsia="id-ID"/>
        </w:rPr>
        <w:t>Piciullo, L., Gariano,</w:t>
      </w:r>
      <w:r>
        <w:rPr>
          <w:lang w:val="en-US" w:eastAsia="id-ID"/>
        </w:rPr>
        <w:t xml:space="preserve"> </w:t>
      </w:r>
      <w:r w:rsidRPr="004A6138">
        <w:rPr>
          <w:lang w:eastAsia="id-ID"/>
        </w:rPr>
        <w:t>S.L.</w:t>
      </w:r>
      <w:r>
        <w:rPr>
          <w:lang w:val="en-US" w:eastAsia="id-ID"/>
        </w:rPr>
        <w:t>,</w:t>
      </w:r>
      <w:r w:rsidRPr="004A6138">
        <w:rPr>
          <w:lang w:eastAsia="id-ID"/>
        </w:rPr>
        <w:t xml:space="preserve"> Melillo,</w:t>
      </w:r>
      <w:r>
        <w:rPr>
          <w:lang w:val="en-US" w:eastAsia="id-ID"/>
        </w:rPr>
        <w:t xml:space="preserve"> </w:t>
      </w:r>
      <w:r w:rsidRPr="004A6138">
        <w:rPr>
          <w:lang w:eastAsia="id-ID"/>
        </w:rPr>
        <w:t>M.</w:t>
      </w:r>
      <w:r>
        <w:rPr>
          <w:lang w:val="en-US" w:eastAsia="id-ID"/>
        </w:rPr>
        <w:t>,</w:t>
      </w:r>
      <w:r w:rsidRPr="004A6138">
        <w:rPr>
          <w:lang w:eastAsia="id-ID"/>
        </w:rPr>
        <w:t xml:space="preserve"> Brunetti,</w:t>
      </w:r>
      <w:r>
        <w:rPr>
          <w:lang w:val="en-US" w:eastAsia="id-ID"/>
        </w:rPr>
        <w:t xml:space="preserve"> </w:t>
      </w:r>
      <w:r w:rsidRPr="004A6138">
        <w:rPr>
          <w:lang w:eastAsia="id-ID"/>
        </w:rPr>
        <w:t>M.T.</w:t>
      </w:r>
      <w:r>
        <w:rPr>
          <w:lang w:val="en-US" w:eastAsia="id-ID"/>
        </w:rPr>
        <w:t>,</w:t>
      </w:r>
      <w:r w:rsidRPr="004A6138">
        <w:rPr>
          <w:lang w:eastAsia="id-ID"/>
        </w:rPr>
        <w:t xml:space="preserve"> Peruccacci,</w:t>
      </w:r>
      <w:r>
        <w:rPr>
          <w:lang w:val="en-US" w:eastAsia="id-ID"/>
        </w:rPr>
        <w:t xml:space="preserve"> </w:t>
      </w:r>
      <w:r w:rsidRPr="004A6138">
        <w:rPr>
          <w:lang w:eastAsia="id-ID"/>
        </w:rPr>
        <w:t>S.</w:t>
      </w:r>
      <w:r>
        <w:rPr>
          <w:lang w:val="en-US" w:eastAsia="id-ID"/>
        </w:rPr>
        <w:t>,</w:t>
      </w:r>
      <w:r w:rsidRPr="004A6138">
        <w:rPr>
          <w:lang w:eastAsia="id-ID"/>
        </w:rPr>
        <w:t xml:space="preserve"> Guzzetti,</w:t>
      </w:r>
      <w:r>
        <w:rPr>
          <w:lang w:val="en-US" w:eastAsia="id-ID"/>
        </w:rPr>
        <w:t xml:space="preserve"> </w:t>
      </w:r>
      <w:r w:rsidRPr="004A6138">
        <w:rPr>
          <w:lang w:eastAsia="id-ID"/>
        </w:rPr>
        <w:t xml:space="preserve">F. dan </w:t>
      </w:r>
      <w:r>
        <w:rPr>
          <w:lang w:eastAsia="id-ID"/>
        </w:rPr>
        <w:t xml:space="preserve">Calvello, </w:t>
      </w:r>
      <w:r w:rsidRPr="004A6138">
        <w:rPr>
          <w:lang w:eastAsia="id-ID"/>
        </w:rPr>
        <w:t>M.</w:t>
      </w:r>
      <w:r>
        <w:rPr>
          <w:lang w:val="en-US" w:eastAsia="id-ID"/>
        </w:rPr>
        <w:t>,</w:t>
      </w:r>
      <w:r>
        <w:rPr>
          <w:lang w:eastAsia="id-ID"/>
        </w:rPr>
        <w:t xml:space="preserve"> 2017,</w:t>
      </w:r>
      <w:r w:rsidRPr="004A6138">
        <w:rPr>
          <w:lang w:eastAsia="id-ID"/>
        </w:rPr>
        <w:t xml:space="preserve"> Definition and performance of a threshold-based regional early warning model </w:t>
      </w:r>
      <w:r>
        <w:rPr>
          <w:lang w:eastAsia="id-ID"/>
        </w:rPr>
        <w:t>for rainfall-induced landslides,</w:t>
      </w:r>
      <w:r w:rsidRPr="004A6138">
        <w:rPr>
          <w:lang w:eastAsia="id-ID"/>
        </w:rPr>
        <w:t xml:space="preserve"> </w:t>
      </w:r>
      <w:r w:rsidRPr="004A6138">
        <w:rPr>
          <w:i/>
          <w:iCs/>
          <w:lang w:eastAsia="id-ID"/>
        </w:rPr>
        <w:t>Landslides</w:t>
      </w:r>
      <w:r>
        <w:rPr>
          <w:i/>
          <w:iCs/>
          <w:lang w:val="en-US" w:eastAsia="id-ID"/>
        </w:rPr>
        <w:t>,</w:t>
      </w:r>
      <w:r>
        <w:rPr>
          <w:lang w:eastAsia="id-ID"/>
        </w:rPr>
        <w:t xml:space="preserve"> 14 (3),</w:t>
      </w:r>
      <w:r w:rsidRPr="004A6138">
        <w:rPr>
          <w:lang w:eastAsia="id-ID"/>
        </w:rPr>
        <w:t xml:space="preserve"> 995–1008.</w:t>
      </w:r>
    </w:p>
    <w:p w14:paraId="081C7D5C" w14:textId="77777777" w:rsidR="003E0D56" w:rsidRPr="004A6138" w:rsidRDefault="003E0D56" w:rsidP="003E0D56">
      <w:pPr>
        <w:ind w:left="567" w:hanging="567"/>
        <w:rPr>
          <w:lang w:val="en-US" w:eastAsia="id-ID"/>
        </w:rPr>
      </w:pPr>
      <w:r w:rsidRPr="004A6138">
        <w:rPr>
          <w:lang w:eastAsia="id-ID"/>
        </w:rPr>
        <w:t>Postance, B., Hillier,</w:t>
      </w:r>
      <w:r>
        <w:rPr>
          <w:lang w:val="en-US" w:eastAsia="id-ID"/>
        </w:rPr>
        <w:t xml:space="preserve"> </w:t>
      </w:r>
      <w:r w:rsidRPr="004A6138">
        <w:rPr>
          <w:lang w:eastAsia="id-ID"/>
        </w:rPr>
        <w:t>J.</w:t>
      </w:r>
      <w:r>
        <w:rPr>
          <w:lang w:val="en-US" w:eastAsia="id-ID"/>
        </w:rPr>
        <w:t>,</w:t>
      </w:r>
      <w:r w:rsidRPr="004A6138">
        <w:rPr>
          <w:lang w:eastAsia="id-ID"/>
        </w:rPr>
        <w:t xml:space="preserve"> Dijkstra,</w:t>
      </w:r>
      <w:r>
        <w:rPr>
          <w:lang w:val="en-US" w:eastAsia="id-ID"/>
        </w:rPr>
        <w:t xml:space="preserve"> </w:t>
      </w:r>
      <w:r w:rsidRPr="004A6138">
        <w:rPr>
          <w:lang w:eastAsia="id-ID"/>
        </w:rPr>
        <w:t>T. dan</w:t>
      </w:r>
      <w:r>
        <w:rPr>
          <w:lang w:eastAsia="id-ID"/>
        </w:rPr>
        <w:t xml:space="preserve"> Dixon, </w:t>
      </w:r>
      <w:r w:rsidRPr="004A6138">
        <w:rPr>
          <w:lang w:eastAsia="id-ID"/>
        </w:rPr>
        <w:t>N.</w:t>
      </w:r>
      <w:r>
        <w:rPr>
          <w:lang w:val="en-US" w:eastAsia="id-ID"/>
        </w:rPr>
        <w:t>,</w:t>
      </w:r>
      <w:r w:rsidRPr="004A6138">
        <w:rPr>
          <w:lang w:eastAsia="id-ID"/>
        </w:rPr>
        <w:t xml:space="preserve"> </w:t>
      </w:r>
      <w:r>
        <w:rPr>
          <w:lang w:eastAsia="id-ID"/>
        </w:rPr>
        <w:t>2017,</w:t>
      </w:r>
      <w:r w:rsidRPr="004A6138">
        <w:rPr>
          <w:lang w:eastAsia="id-ID"/>
        </w:rPr>
        <w:t xml:space="preserve"> Comparing threshold definition techniques for rainfall-induced landslides: A national </w:t>
      </w:r>
      <w:r>
        <w:rPr>
          <w:lang w:eastAsia="id-ID"/>
        </w:rPr>
        <w:t>assessment using radar rainfall,</w:t>
      </w:r>
      <w:r w:rsidRPr="004A6138">
        <w:rPr>
          <w:lang w:eastAsia="id-ID"/>
        </w:rPr>
        <w:t xml:space="preserve"> </w:t>
      </w:r>
      <w:r w:rsidRPr="004A6138">
        <w:rPr>
          <w:i/>
          <w:iCs/>
          <w:lang w:eastAsia="id-ID"/>
        </w:rPr>
        <w:t>Earth Surface Processes and Landforms</w:t>
      </w:r>
      <w:r>
        <w:rPr>
          <w:lang w:eastAsia="id-ID"/>
        </w:rPr>
        <w:t>, 43, 553</w:t>
      </w:r>
      <w:r>
        <w:rPr>
          <w:lang w:val="en-US" w:eastAsia="id-ID"/>
        </w:rPr>
        <w:t xml:space="preserve"> </w:t>
      </w:r>
      <w:r>
        <w:rPr>
          <w:lang w:eastAsia="id-ID"/>
        </w:rPr>
        <w:t xml:space="preserve"> – </w:t>
      </w:r>
      <w:r>
        <w:rPr>
          <w:lang w:val="en-US" w:eastAsia="id-ID"/>
        </w:rPr>
        <w:t xml:space="preserve">560. </w:t>
      </w:r>
    </w:p>
    <w:p w14:paraId="4801EAC5" w14:textId="77777777" w:rsidR="003E0D56" w:rsidRPr="004A6138" w:rsidRDefault="003E0D56" w:rsidP="003E0D56">
      <w:pPr>
        <w:ind w:left="567" w:hanging="567"/>
        <w:rPr>
          <w:lang w:eastAsia="id-ID"/>
        </w:rPr>
      </w:pPr>
      <w:r>
        <w:rPr>
          <w:lang w:eastAsia="id-ID"/>
        </w:rPr>
        <w:t xml:space="preserve">Reichenbach, P., </w:t>
      </w:r>
      <w:r w:rsidRPr="004A6138">
        <w:rPr>
          <w:lang w:eastAsia="id-ID"/>
        </w:rPr>
        <w:t>Cardinali,</w:t>
      </w:r>
      <w:r>
        <w:rPr>
          <w:lang w:val="en-US" w:eastAsia="id-ID"/>
        </w:rPr>
        <w:t xml:space="preserve"> </w:t>
      </w:r>
      <w:r w:rsidRPr="004A6138">
        <w:rPr>
          <w:lang w:eastAsia="id-ID"/>
        </w:rPr>
        <w:t>M.</w:t>
      </w:r>
      <w:r>
        <w:rPr>
          <w:lang w:val="en-US" w:eastAsia="id-ID"/>
        </w:rPr>
        <w:t>,</w:t>
      </w:r>
      <w:r w:rsidRPr="004A6138">
        <w:rPr>
          <w:lang w:eastAsia="id-ID"/>
        </w:rPr>
        <w:t xml:space="preserve"> De Vita,</w:t>
      </w:r>
      <w:r>
        <w:rPr>
          <w:lang w:val="en-US" w:eastAsia="id-ID"/>
        </w:rPr>
        <w:t xml:space="preserve"> </w:t>
      </w:r>
      <w:r w:rsidRPr="004A6138">
        <w:rPr>
          <w:lang w:eastAsia="id-ID"/>
        </w:rPr>
        <w:t xml:space="preserve">P. dan </w:t>
      </w:r>
      <w:r>
        <w:rPr>
          <w:lang w:eastAsia="id-ID"/>
        </w:rPr>
        <w:t xml:space="preserve">Guzzetti, </w:t>
      </w:r>
      <w:r w:rsidRPr="004A6138">
        <w:rPr>
          <w:lang w:eastAsia="id-ID"/>
        </w:rPr>
        <w:t>F.</w:t>
      </w:r>
      <w:r>
        <w:rPr>
          <w:lang w:val="en-US" w:eastAsia="id-ID"/>
        </w:rPr>
        <w:t>,</w:t>
      </w:r>
      <w:r>
        <w:rPr>
          <w:lang w:eastAsia="id-ID"/>
        </w:rPr>
        <w:t xml:space="preserve"> 1998,</w:t>
      </w:r>
      <w:r w:rsidRPr="004A6138">
        <w:rPr>
          <w:lang w:eastAsia="id-ID"/>
        </w:rPr>
        <w:t xml:space="preserve"> Regional hydrological thresholds for landslides and floods in the </w:t>
      </w:r>
      <w:r w:rsidRPr="004A6138">
        <w:rPr>
          <w:lang w:eastAsia="id-ID"/>
        </w:rPr>
        <w:t>Ti</w:t>
      </w:r>
      <w:r>
        <w:rPr>
          <w:lang w:eastAsia="id-ID"/>
        </w:rPr>
        <w:t>ber River Basin (central Italy),</w:t>
      </w:r>
      <w:r w:rsidRPr="004A6138">
        <w:rPr>
          <w:lang w:eastAsia="id-ID"/>
        </w:rPr>
        <w:t xml:space="preserve"> </w:t>
      </w:r>
      <w:r w:rsidRPr="004A6138">
        <w:rPr>
          <w:i/>
          <w:iCs/>
          <w:lang w:eastAsia="id-ID"/>
        </w:rPr>
        <w:t>Environmental Geology</w:t>
      </w:r>
      <w:r>
        <w:rPr>
          <w:i/>
          <w:iCs/>
          <w:lang w:val="en-US" w:eastAsia="id-ID"/>
        </w:rPr>
        <w:t>,</w:t>
      </w:r>
      <w:r>
        <w:rPr>
          <w:lang w:eastAsia="id-ID"/>
        </w:rPr>
        <w:t xml:space="preserve"> 35 (2–3),</w:t>
      </w:r>
      <w:r w:rsidRPr="004A6138">
        <w:rPr>
          <w:lang w:eastAsia="id-ID"/>
        </w:rPr>
        <w:t>146–159.</w:t>
      </w:r>
    </w:p>
    <w:p w14:paraId="0C9851D3" w14:textId="77777777" w:rsidR="003E0D56" w:rsidRPr="004A6138" w:rsidRDefault="003E0D56" w:rsidP="003E0D56">
      <w:pPr>
        <w:ind w:left="567" w:hanging="567"/>
        <w:rPr>
          <w:lang w:val="en-US" w:eastAsia="id-ID"/>
        </w:rPr>
      </w:pPr>
      <w:r w:rsidRPr="004A6138">
        <w:rPr>
          <w:lang w:eastAsia="id-ID"/>
        </w:rPr>
        <w:t>Rosi, A., Peternel,</w:t>
      </w:r>
      <w:r>
        <w:rPr>
          <w:lang w:val="en-US" w:eastAsia="id-ID"/>
        </w:rPr>
        <w:t xml:space="preserve"> </w:t>
      </w:r>
      <w:r w:rsidRPr="004A6138">
        <w:rPr>
          <w:lang w:eastAsia="id-ID"/>
        </w:rPr>
        <w:t>T.</w:t>
      </w:r>
      <w:r>
        <w:rPr>
          <w:lang w:val="en-US" w:eastAsia="id-ID"/>
        </w:rPr>
        <w:t>,</w:t>
      </w:r>
      <w:r w:rsidRPr="004A6138">
        <w:rPr>
          <w:lang w:eastAsia="id-ID"/>
        </w:rPr>
        <w:t xml:space="preserve"> Jemec-aufli,</w:t>
      </w:r>
      <w:r>
        <w:rPr>
          <w:lang w:val="en-US" w:eastAsia="id-ID"/>
        </w:rPr>
        <w:t xml:space="preserve"> </w:t>
      </w:r>
      <w:r w:rsidRPr="004A6138">
        <w:rPr>
          <w:lang w:eastAsia="id-ID"/>
        </w:rPr>
        <w:t>M.</w:t>
      </w:r>
      <w:r>
        <w:rPr>
          <w:lang w:val="en-US" w:eastAsia="id-ID"/>
        </w:rPr>
        <w:t>,</w:t>
      </w:r>
      <w:r w:rsidRPr="004A6138">
        <w:rPr>
          <w:lang w:eastAsia="id-ID"/>
        </w:rPr>
        <w:t xml:space="preserve"> Komac, M. dan </w:t>
      </w:r>
      <w:r>
        <w:rPr>
          <w:lang w:eastAsia="id-ID"/>
        </w:rPr>
        <w:t xml:space="preserve">Casagli, </w:t>
      </w:r>
      <w:r w:rsidRPr="004A6138">
        <w:rPr>
          <w:lang w:eastAsia="id-ID"/>
        </w:rPr>
        <w:t>N.</w:t>
      </w:r>
      <w:r>
        <w:rPr>
          <w:lang w:val="en-US" w:eastAsia="id-ID"/>
        </w:rPr>
        <w:t>,</w:t>
      </w:r>
      <w:r>
        <w:rPr>
          <w:lang w:eastAsia="id-ID"/>
        </w:rPr>
        <w:t xml:space="preserve"> 2017, </w:t>
      </w:r>
      <w:r w:rsidRPr="004A6138">
        <w:rPr>
          <w:lang w:eastAsia="id-ID"/>
        </w:rPr>
        <w:t>Advancing Cu</w:t>
      </w:r>
      <w:r>
        <w:rPr>
          <w:lang w:eastAsia="id-ID"/>
        </w:rPr>
        <w:t>lture of Living with Landslides,</w:t>
      </w:r>
      <w:r>
        <w:rPr>
          <w:lang w:val="en-US" w:eastAsia="id-ID"/>
        </w:rPr>
        <w:t xml:space="preserve"> </w:t>
      </w:r>
      <w:r>
        <w:rPr>
          <w:i/>
          <w:lang w:val="en-US" w:eastAsia="id-ID"/>
        </w:rPr>
        <w:t>World Landslide Forum LJUBLJANA Slovenia EU,</w:t>
      </w:r>
      <w:r>
        <w:rPr>
          <w:lang w:val="en-US" w:eastAsia="id-ID"/>
        </w:rPr>
        <w:t xml:space="preserve"> 177 – 182. </w:t>
      </w:r>
    </w:p>
    <w:p w14:paraId="4A87BF5A" w14:textId="77777777" w:rsidR="003E0D56" w:rsidRPr="004A6138" w:rsidRDefault="003E0D56" w:rsidP="003E0D56">
      <w:pPr>
        <w:ind w:left="567" w:hanging="567"/>
        <w:rPr>
          <w:lang w:eastAsia="id-ID"/>
        </w:rPr>
      </w:pPr>
      <w:r w:rsidRPr="004A6138">
        <w:rPr>
          <w:lang w:eastAsia="id-ID"/>
        </w:rPr>
        <w:t>Rossi, M., Kirschbaum,</w:t>
      </w:r>
      <w:r>
        <w:rPr>
          <w:lang w:val="en-US" w:eastAsia="id-ID"/>
        </w:rPr>
        <w:t xml:space="preserve"> </w:t>
      </w:r>
      <w:r w:rsidRPr="004A6138">
        <w:rPr>
          <w:lang w:eastAsia="id-ID"/>
        </w:rPr>
        <w:t>D.</w:t>
      </w:r>
      <w:r>
        <w:rPr>
          <w:lang w:val="en-US" w:eastAsia="id-ID"/>
        </w:rPr>
        <w:t>,</w:t>
      </w:r>
      <w:r w:rsidRPr="004A6138">
        <w:rPr>
          <w:lang w:eastAsia="id-ID"/>
        </w:rPr>
        <w:t xml:space="preserve"> Luciani,</w:t>
      </w:r>
      <w:r>
        <w:rPr>
          <w:lang w:val="en-US" w:eastAsia="id-ID"/>
        </w:rPr>
        <w:t xml:space="preserve"> </w:t>
      </w:r>
      <w:r w:rsidRPr="004A6138">
        <w:rPr>
          <w:lang w:eastAsia="id-ID"/>
        </w:rPr>
        <w:t>S.</w:t>
      </w:r>
      <w:r>
        <w:rPr>
          <w:lang w:val="en-US" w:eastAsia="id-ID"/>
        </w:rPr>
        <w:t>,</w:t>
      </w:r>
      <w:r w:rsidRPr="004A6138">
        <w:rPr>
          <w:lang w:eastAsia="id-ID"/>
        </w:rPr>
        <w:t xml:space="preserve"> Mondini,</w:t>
      </w:r>
      <w:r>
        <w:rPr>
          <w:lang w:val="en-US" w:eastAsia="id-ID"/>
        </w:rPr>
        <w:t xml:space="preserve"> </w:t>
      </w:r>
      <w:r w:rsidRPr="004A6138">
        <w:rPr>
          <w:lang w:eastAsia="id-ID"/>
        </w:rPr>
        <w:t xml:space="preserve">A.C. dan </w:t>
      </w:r>
      <w:r>
        <w:rPr>
          <w:lang w:eastAsia="id-ID"/>
        </w:rPr>
        <w:t xml:space="preserve">Guzzetti, </w:t>
      </w:r>
      <w:r w:rsidRPr="004A6138">
        <w:rPr>
          <w:lang w:eastAsia="id-ID"/>
        </w:rPr>
        <w:t>F.</w:t>
      </w:r>
      <w:r>
        <w:rPr>
          <w:lang w:val="en-US" w:eastAsia="id-ID"/>
        </w:rPr>
        <w:t>,</w:t>
      </w:r>
      <w:r>
        <w:rPr>
          <w:lang w:eastAsia="id-ID"/>
        </w:rPr>
        <w:t xml:space="preserve"> 2012,</w:t>
      </w:r>
      <w:r w:rsidRPr="004A6138">
        <w:rPr>
          <w:lang w:eastAsia="id-ID"/>
        </w:rPr>
        <w:t xml:space="preserve"> TRMM satellite rainfall estimates for landslide early warnin</w:t>
      </w:r>
      <w:r>
        <w:rPr>
          <w:lang w:eastAsia="id-ID"/>
        </w:rPr>
        <w:t>g in Italy: Preliminary results,</w:t>
      </w:r>
      <w:r w:rsidRPr="004A6138">
        <w:rPr>
          <w:lang w:eastAsia="id-ID"/>
        </w:rPr>
        <w:t xml:space="preserve"> </w:t>
      </w:r>
      <w:r w:rsidRPr="004A6138">
        <w:rPr>
          <w:i/>
          <w:iCs/>
          <w:lang w:eastAsia="id-ID"/>
        </w:rPr>
        <w:t>Proceedings of SPIE - The International Society for Optical Engineering</w:t>
      </w:r>
      <w:r>
        <w:rPr>
          <w:i/>
          <w:iCs/>
          <w:lang w:val="en-US" w:eastAsia="id-ID"/>
        </w:rPr>
        <w:t>,</w:t>
      </w:r>
      <w:r>
        <w:rPr>
          <w:lang w:eastAsia="id-ID"/>
        </w:rPr>
        <w:t xml:space="preserve"> 8523 (2),</w:t>
      </w:r>
      <w:r w:rsidRPr="004A6138">
        <w:rPr>
          <w:lang w:eastAsia="id-ID"/>
        </w:rPr>
        <w:t xml:space="preserve"> 11–17.</w:t>
      </w:r>
    </w:p>
    <w:p w14:paraId="54C4C645" w14:textId="77777777" w:rsidR="003E0D56" w:rsidRDefault="003E0D56" w:rsidP="003E0D56">
      <w:pPr>
        <w:ind w:left="567" w:hanging="567"/>
        <w:rPr>
          <w:lang w:eastAsia="id-ID"/>
        </w:rPr>
      </w:pPr>
      <w:r w:rsidRPr="004A6138">
        <w:rPr>
          <w:lang w:eastAsia="id-ID"/>
        </w:rPr>
        <w:t>Su, F., Hong,</w:t>
      </w:r>
      <w:r>
        <w:rPr>
          <w:lang w:val="en-US" w:eastAsia="id-ID"/>
        </w:rPr>
        <w:t xml:space="preserve"> </w:t>
      </w:r>
      <w:r w:rsidRPr="004A6138">
        <w:rPr>
          <w:lang w:eastAsia="id-ID"/>
        </w:rPr>
        <w:t xml:space="preserve">Y. dan </w:t>
      </w:r>
      <w:r>
        <w:rPr>
          <w:lang w:eastAsia="id-ID"/>
        </w:rPr>
        <w:t xml:space="preserve">Lettenmaier, </w:t>
      </w:r>
      <w:r w:rsidRPr="004A6138">
        <w:rPr>
          <w:lang w:eastAsia="id-ID"/>
        </w:rPr>
        <w:t>D.P.</w:t>
      </w:r>
      <w:r>
        <w:rPr>
          <w:lang w:val="en-US" w:eastAsia="id-ID"/>
        </w:rPr>
        <w:t>,</w:t>
      </w:r>
      <w:r>
        <w:rPr>
          <w:lang w:eastAsia="id-ID"/>
        </w:rPr>
        <w:t xml:space="preserve"> 2008,</w:t>
      </w:r>
      <w:r w:rsidRPr="004A6138">
        <w:rPr>
          <w:lang w:eastAsia="id-ID"/>
        </w:rPr>
        <w:t xml:space="preserve"> Evaluation of TRMM Multisatellite Precipitation Analysis (TMPA) and Its Utility in Hydrologic P</w:t>
      </w:r>
      <w:r>
        <w:rPr>
          <w:lang w:eastAsia="id-ID"/>
        </w:rPr>
        <w:t>rediction in the La Plata Basin,</w:t>
      </w:r>
      <w:r w:rsidRPr="004A6138">
        <w:rPr>
          <w:lang w:eastAsia="id-ID"/>
        </w:rPr>
        <w:t xml:space="preserve"> </w:t>
      </w:r>
      <w:r w:rsidRPr="004A6138">
        <w:rPr>
          <w:i/>
          <w:iCs/>
          <w:lang w:eastAsia="id-ID"/>
        </w:rPr>
        <w:t>Journal of Hydrometeorology</w:t>
      </w:r>
      <w:r>
        <w:rPr>
          <w:i/>
          <w:iCs/>
          <w:lang w:val="en-US" w:eastAsia="id-ID"/>
        </w:rPr>
        <w:t>,</w:t>
      </w:r>
      <w:r>
        <w:rPr>
          <w:lang w:eastAsia="id-ID"/>
        </w:rPr>
        <w:t xml:space="preserve"> 9 (4),</w:t>
      </w:r>
      <w:r w:rsidRPr="004A6138">
        <w:rPr>
          <w:lang w:eastAsia="id-ID"/>
        </w:rPr>
        <w:t xml:space="preserve"> 622–640. </w:t>
      </w:r>
    </w:p>
    <w:p w14:paraId="1BF73875" w14:textId="77777777" w:rsidR="003E0D56" w:rsidRPr="004A6138" w:rsidRDefault="003E0D56" w:rsidP="003E0D56">
      <w:pPr>
        <w:ind w:left="567" w:hanging="567"/>
        <w:rPr>
          <w:lang w:eastAsia="id-ID"/>
        </w:rPr>
      </w:pPr>
      <w:r w:rsidRPr="004A6138">
        <w:rPr>
          <w:lang w:eastAsia="id-ID"/>
        </w:rPr>
        <w:t>Zou, K.H., O’Malley,</w:t>
      </w:r>
      <w:r>
        <w:rPr>
          <w:lang w:val="en-US" w:eastAsia="id-ID"/>
        </w:rPr>
        <w:t xml:space="preserve"> </w:t>
      </w:r>
      <w:r>
        <w:rPr>
          <w:lang w:eastAsia="id-ID"/>
        </w:rPr>
        <w:t>A.J.</w:t>
      </w:r>
      <w:r w:rsidRPr="004A6138">
        <w:rPr>
          <w:lang w:eastAsia="id-ID"/>
        </w:rPr>
        <w:t xml:space="preserve"> dan</w:t>
      </w:r>
      <w:r>
        <w:rPr>
          <w:lang w:eastAsia="id-ID"/>
        </w:rPr>
        <w:t xml:space="preserve"> Mauri,</w:t>
      </w:r>
      <w:r w:rsidRPr="004A6138">
        <w:rPr>
          <w:lang w:eastAsia="id-ID"/>
        </w:rPr>
        <w:t xml:space="preserve"> L.</w:t>
      </w:r>
      <w:r>
        <w:rPr>
          <w:lang w:val="en-US" w:eastAsia="id-ID"/>
        </w:rPr>
        <w:t>,</w:t>
      </w:r>
      <w:r>
        <w:rPr>
          <w:lang w:eastAsia="id-ID"/>
        </w:rPr>
        <w:t xml:space="preserve"> 2007,</w:t>
      </w:r>
      <w:r w:rsidRPr="004A6138">
        <w:rPr>
          <w:lang w:eastAsia="id-ID"/>
        </w:rPr>
        <w:t xml:space="preserve"> Receiver-operating characteristic analysis for evaluating diagnos</w:t>
      </w:r>
      <w:r>
        <w:rPr>
          <w:lang w:eastAsia="id-ID"/>
        </w:rPr>
        <w:t>tic tests and predictive models,</w:t>
      </w:r>
      <w:r w:rsidRPr="004A6138">
        <w:rPr>
          <w:lang w:eastAsia="id-ID"/>
        </w:rPr>
        <w:t xml:space="preserve"> </w:t>
      </w:r>
      <w:r w:rsidRPr="004A6138">
        <w:rPr>
          <w:i/>
          <w:iCs/>
          <w:lang w:eastAsia="id-ID"/>
        </w:rPr>
        <w:t>Circulation</w:t>
      </w:r>
      <w:r>
        <w:rPr>
          <w:i/>
          <w:iCs/>
          <w:lang w:val="en-US" w:eastAsia="id-ID"/>
        </w:rPr>
        <w:t>,</w:t>
      </w:r>
      <w:r>
        <w:rPr>
          <w:lang w:eastAsia="id-ID"/>
        </w:rPr>
        <w:t xml:space="preserve"> 115 (5),</w:t>
      </w:r>
      <w:r w:rsidRPr="004A6138">
        <w:rPr>
          <w:lang w:eastAsia="id-ID"/>
        </w:rPr>
        <w:t xml:space="preserve"> 654–657.</w:t>
      </w:r>
    </w:p>
    <w:p w14:paraId="763DAFDA" w14:textId="77777777" w:rsidR="009E5FE5" w:rsidRDefault="009E5FE5" w:rsidP="007F1D58">
      <w:pPr>
        <w:rPr>
          <w:lang w:val="en-US"/>
        </w:rPr>
        <w:sectPr w:rsidR="009E5FE5">
          <w:footerReference w:type="default" r:id="rId42"/>
          <w:footerReference w:type="first" r:id="rId43"/>
          <w:type w:val="continuous"/>
          <w:pgSz w:w="11906" w:h="16838"/>
          <w:pgMar w:top="1134" w:right="1134" w:bottom="1134" w:left="1418" w:header="709" w:footer="709" w:gutter="0"/>
          <w:cols w:num="2" w:space="284"/>
          <w:docGrid w:linePitch="360"/>
        </w:sectPr>
      </w:pPr>
    </w:p>
    <w:p w14:paraId="379025BF" w14:textId="77777777" w:rsidR="0081308F" w:rsidRDefault="0081308F" w:rsidP="007F1D58">
      <w:pPr>
        <w:rPr>
          <w:lang w:val="en-US"/>
        </w:rPr>
      </w:pPr>
    </w:p>
    <w:sectPr w:rsidR="0081308F">
      <w:type w:val="continuous"/>
      <w:pgSz w:w="11906" w:h="16838"/>
      <w:pgMar w:top="1134" w:right="1134" w:bottom="1134"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2859" w14:textId="77777777" w:rsidR="0047489D" w:rsidRDefault="0047489D">
      <w:r>
        <w:separator/>
      </w:r>
    </w:p>
  </w:endnote>
  <w:endnote w:type="continuationSeparator" w:id="0">
    <w:p w14:paraId="7334EDBD" w14:textId="77777777" w:rsidR="0047489D" w:rsidRDefault="004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B001" w14:textId="77777777" w:rsidR="0014431A" w:rsidRDefault="00144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38648"/>
    </w:sdtPr>
    <w:sdtEndPr/>
    <w:sdtContent>
      <w:p w14:paraId="3F79BBFA" w14:textId="101993F3" w:rsidR="0081308F" w:rsidRPr="0014431A" w:rsidRDefault="00F021E7" w:rsidP="0014431A">
        <w:pPr>
          <w:pStyle w:val="Footer"/>
          <w:jc w:val="center"/>
        </w:pPr>
        <w:r>
          <w:fldChar w:fldCharType="begin"/>
        </w:r>
        <w:r>
          <w:instrText xml:space="preserve"> PAGE   \* MERGEFORMAT </w:instrText>
        </w:r>
        <w:r>
          <w:fldChar w:fldCharType="separate"/>
        </w:r>
        <w:r w:rsidR="003E0D56">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573093"/>
    </w:sdtPr>
    <w:sdtEndPr/>
    <w:sdtContent>
      <w:p w14:paraId="2DD09500" w14:textId="77777777" w:rsidR="0081308F" w:rsidRDefault="00F021E7">
        <w:pPr>
          <w:pStyle w:val="Footer"/>
          <w:jc w:val="center"/>
        </w:pPr>
        <w:r>
          <w:fldChar w:fldCharType="begin"/>
        </w:r>
        <w:r>
          <w:instrText xml:space="preserve"> PAGE   \* MERGEFORMAT </w:instrText>
        </w:r>
        <w:r>
          <w:fldChar w:fldCharType="separate"/>
        </w:r>
        <w:r>
          <w:t>3</w:t>
        </w:r>
        <w:r>
          <w:fldChar w:fldCharType="end"/>
        </w:r>
      </w:p>
    </w:sdtContent>
  </w:sdt>
  <w:p w14:paraId="35F0F080" w14:textId="77777777" w:rsidR="0081308F" w:rsidRDefault="008130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89024"/>
    </w:sdtPr>
    <w:sdtEndPr/>
    <w:sdtContent>
      <w:p w14:paraId="00AE25C6" w14:textId="77777777" w:rsidR="0081308F" w:rsidRPr="009E5FE5" w:rsidRDefault="00F021E7" w:rsidP="009E5FE5">
        <w:pPr>
          <w:pStyle w:val="Footer"/>
          <w:jc w:val="center"/>
        </w:pPr>
        <w:r>
          <w:fldChar w:fldCharType="begin"/>
        </w:r>
        <w:r>
          <w:instrText xml:space="preserve"> PAGE   \* MERGEFORMAT </w:instrText>
        </w:r>
        <w:r>
          <w:fldChar w:fldCharType="separate"/>
        </w:r>
        <w:r w:rsidR="003E0D56">
          <w:rPr>
            <w:noProof/>
          </w:rPr>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53774"/>
    </w:sdtPr>
    <w:sdtEndPr/>
    <w:sdtContent>
      <w:p w14:paraId="7AAC602C" w14:textId="77777777" w:rsidR="0081308F" w:rsidRDefault="00F021E7">
        <w:pPr>
          <w:pStyle w:val="Footer"/>
          <w:jc w:val="center"/>
        </w:pPr>
        <w:r>
          <w:fldChar w:fldCharType="begin"/>
        </w:r>
        <w:r>
          <w:instrText xml:space="preserve"> PAGE   \* MERGEFORMAT </w:instrText>
        </w:r>
        <w:r>
          <w:fldChar w:fldCharType="separate"/>
        </w:r>
        <w:r w:rsidR="003E0D56">
          <w:rPr>
            <w:noProof/>
          </w:rPr>
          <w:t>3</w:t>
        </w:r>
        <w:r>
          <w:fldChar w:fldCharType="end"/>
        </w:r>
      </w:p>
    </w:sdtContent>
  </w:sdt>
  <w:p w14:paraId="41F2765A" w14:textId="77777777" w:rsidR="0081308F" w:rsidRDefault="0081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5F5F" w14:textId="77777777" w:rsidR="0047489D" w:rsidRDefault="0047489D">
      <w:r>
        <w:separator/>
      </w:r>
    </w:p>
  </w:footnote>
  <w:footnote w:type="continuationSeparator" w:id="0">
    <w:p w14:paraId="495C3A72" w14:textId="77777777" w:rsidR="0047489D" w:rsidRDefault="0047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1709" w14:textId="77777777" w:rsidR="0014431A" w:rsidRDefault="00144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129" w14:textId="77777777" w:rsidR="0014431A" w:rsidRDefault="00144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AFA7" w14:textId="77777777" w:rsidR="0014431A" w:rsidRDefault="0014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93A25ED"/>
    <w:multiLevelType w:val="multilevel"/>
    <w:tmpl w:val="093A25ED"/>
    <w:lvl w:ilvl="0">
      <w:start w:val="1"/>
      <w:numFmt w:val="decimal"/>
      <w:lvlText w:val="5.%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02145"/>
    <w:multiLevelType w:val="multilevel"/>
    <w:tmpl w:val="1F802145"/>
    <w:lvl w:ilvl="0">
      <w:start w:val="1"/>
      <w:numFmt w:val="decimal"/>
      <w:lvlText w:val="4.%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611D4"/>
    <w:multiLevelType w:val="multilevel"/>
    <w:tmpl w:val="22E611D4"/>
    <w:lvl w:ilvl="0">
      <w:start w:val="1"/>
      <w:numFmt w:val="decimal"/>
      <w:lvlText w:val="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265B5"/>
    <w:multiLevelType w:val="multilevel"/>
    <w:tmpl w:val="36C265B5"/>
    <w:lvl w:ilvl="0">
      <w:start w:val="1"/>
      <w:numFmt w:val="decimal"/>
      <w:lvlText w:val="3.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5F6FA1"/>
    <w:multiLevelType w:val="multilevel"/>
    <w:tmpl w:val="375F6F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E7101D"/>
    <w:multiLevelType w:val="multilevel"/>
    <w:tmpl w:val="40E7101D"/>
    <w:lvl w:ilvl="0">
      <w:start w:val="1"/>
      <w:numFmt w:val="upperRoman"/>
      <w:lvlText w:val="BAB %1"/>
      <w:lvlJc w:val="center"/>
      <w:pPr>
        <w:ind w:left="927" w:hanging="360"/>
      </w:pPr>
      <w:rPr>
        <w:rFonts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7" w15:restartNumberingAfterBreak="0">
    <w:nsid w:val="4BBF1863"/>
    <w:multiLevelType w:val="multilevel"/>
    <w:tmpl w:val="4BBF186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05C59"/>
    <w:multiLevelType w:val="multilevel"/>
    <w:tmpl w:val="50005C59"/>
    <w:lvl w:ilvl="0">
      <w:start w:val="1"/>
      <w:numFmt w:val="decimal"/>
      <w:lvlText w:val="2.4.%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D93102"/>
    <w:multiLevelType w:val="multilevel"/>
    <w:tmpl w:val="51D93102"/>
    <w:lvl w:ilvl="0">
      <w:start w:val="1"/>
      <w:numFmt w:val="decimal"/>
      <w:lvlText w:val="3.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233704"/>
    <w:multiLevelType w:val="multilevel"/>
    <w:tmpl w:val="532337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B72763"/>
    <w:multiLevelType w:val="multilevel"/>
    <w:tmpl w:val="55B72763"/>
    <w:lvl w:ilvl="0">
      <w:start w:val="1"/>
      <w:numFmt w:val="decimal"/>
      <w:lvlText w:val="2.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2D3891"/>
    <w:multiLevelType w:val="multilevel"/>
    <w:tmpl w:val="6D2D3891"/>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07623A0"/>
    <w:multiLevelType w:val="multilevel"/>
    <w:tmpl w:val="707623A0"/>
    <w:lvl w:ilvl="0">
      <w:start w:val="1"/>
      <w:numFmt w:val="decimal"/>
      <w:lvlText w:val="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2C5FB0"/>
    <w:multiLevelType w:val="multilevel"/>
    <w:tmpl w:val="4FD879F0"/>
    <w:lvl w:ilvl="0">
      <w:start w:val="1"/>
      <w:numFmt w:val="decimal"/>
      <w:pStyle w:val="Heading1"/>
      <w:lvlText w:val="%1"/>
      <w:lvlJc w:val="left"/>
      <w:pPr>
        <w:tabs>
          <w:tab w:val="num" w:pos="284"/>
        </w:tabs>
        <w:ind w:left="284" w:hanging="284"/>
      </w:pPr>
      <w:rPr>
        <w:rFonts w:hint="default"/>
      </w:rPr>
    </w:lvl>
    <w:lvl w:ilvl="1">
      <w:start w:val="1"/>
      <w:numFmt w:val="none"/>
      <w:pStyle w:val="Heading2"/>
      <w:suff w:val="nothing"/>
      <w:lvlText w:val=""/>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A781AD2"/>
    <w:multiLevelType w:val="multilevel"/>
    <w:tmpl w:val="7A781AD2"/>
    <w:lvl w:ilvl="0">
      <w:start w:val="1"/>
      <w:numFmt w:val="decimal"/>
      <w:pStyle w:val="ListParagraph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EB545B"/>
    <w:multiLevelType w:val="multilevel"/>
    <w:tmpl w:val="7AEB545B"/>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6"/>
  </w:num>
  <w:num w:numId="4">
    <w:abstractNumId w:val="3"/>
  </w:num>
  <w:num w:numId="5">
    <w:abstractNumId w:val="13"/>
  </w:num>
  <w:num w:numId="6">
    <w:abstractNumId w:val="2"/>
  </w:num>
  <w:num w:numId="7">
    <w:abstractNumId w:val="1"/>
  </w:num>
  <w:num w:numId="8">
    <w:abstractNumId w:val="12"/>
  </w:num>
  <w:num w:numId="9">
    <w:abstractNumId w:val="4"/>
  </w:num>
  <w:num w:numId="10">
    <w:abstractNumId w:val="15"/>
  </w:num>
  <w:num w:numId="11">
    <w:abstractNumId w:val="9"/>
  </w:num>
  <w:num w:numId="12">
    <w:abstractNumId w:val="11"/>
  </w:num>
  <w:num w:numId="13">
    <w:abstractNumId w:val="8"/>
  </w:num>
  <w:num w:numId="14">
    <w:abstractNumId w:val="6"/>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MLM0sjAytTAwM7dQ0lEKTi0uzszPAykwqgUA7l/N8iwAAAA="/>
  </w:docVars>
  <w:rsids>
    <w:rsidRoot w:val="00B81928"/>
    <w:rsid w:val="00000581"/>
    <w:rsid w:val="00000F98"/>
    <w:rsid w:val="0000151B"/>
    <w:rsid w:val="00001A9C"/>
    <w:rsid w:val="00001F91"/>
    <w:rsid w:val="00002075"/>
    <w:rsid w:val="00006300"/>
    <w:rsid w:val="00010164"/>
    <w:rsid w:val="00010208"/>
    <w:rsid w:val="00011E77"/>
    <w:rsid w:val="00012038"/>
    <w:rsid w:val="00012F8B"/>
    <w:rsid w:val="000131BE"/>
    <w:rsid w:val="0001489D"/>
    <w:rsid w:val="00016169"/>
    <w:rsid w:val="00016842"/>
    <w:rsid w:val="00016AC7"/>
    <w:rsid w:val="00016EAB"/>
    <w:rsid w:val="00017E23"/>
    <w:rsid w:val="000200B3"/>
    <w:rsid w:val="00021DCA"/>
    <w:rsid w:val="000225A3"/>
    <w:rsid w:val="000261A2"/>
    <w:rsid w:val="00026E55"/>
    <w:rsid w:val="000279BD"/>
    <w:rsid w:val="00030D21"/>
    <w:rsid w:val="000319D0"/>
    <w:rsid w:val="00033B91"/>
    <w:rsid w:val="0003583A"/>
    <w:rsid w:val="0003587C"/>
    <w:rsid w:val="00043E4B"/>
    <w:rsid w:val="000470C8"/>
    <w:rsid w:val="0005242A"/>
    <w:rsid w:val="00053984"/>
    <w:rsid w:val="00060EF6"/>
    <w:rsid w:val="00061F20"/>
    <w:rsid w:val="00064709"/>
    <w:rsid w:val="00064D29"/>
    <w:rsid w:val="00071BE7"/>
    <w:rsid w:val="00072348"/>
    <w:rsid w:val="000723EA"/>
    <w:rsid w:val="000738F8"/>
    <w:rsid w:val="00073F58"/>
    <w:rsid w:val="00074565"/>
    <w:rsid w:val="00076B5E"/>
    <w:rsid w:val="00082018"/>
    <w:rsid w:val="0008260B"/>
    <w:rsid w:val="00082EFF"/>
    <w:rsid w:val="00090F62"/>
    <w:rsid w:val="00095156"/>
    <w:rsid w:val="00095BD9"/>
    <w:rsid w:val="000976E6"/>
    <w:rsid w:val="000A2316"/>
    <w:rsid w:val="000A2EC0"/>
    <w:rsid w:val="000A325D"/>
    <w:rsid w:val="000A5902"/>
    <w:rsid w:val="000A7121"/>
    <w:rsid w:val="000A759A"/>
    <w:rsid w:val="000B0283"/>
    <w:rsid w:val="000B0591"/>
    <w:rsid w:val="000B43E1"/>
    <w:rsid w:val="000B4421"/>
    <w:rsid w:val="000B5729"/>
    <w:rsid w:val="000B6C4B"/>
    <w:rsid w:val="000B7FA8"/>
    <w:rsid w:val="000C375F"/>
    <w:rsid w:val="000C4521"/>
    <w:rsid w:val="000C7A1F"/>
    <w:rsid w:val="000D29FB"/>
    <w:rsid w:val="000D3354"/>
    <w:rsid w:val="000D4C2A"/>
    <w:rsid w:val="000D52DA"/>
    <w:rsid w:val="000D7C8E"/>
    <w:rsid w:val="000E228A"/>
    <w:rsid w:val="000E2EE4"/>
    <w:rsid w:val="000E4CB5"/>
    <w:rsid w:val="00100ADB"/>
    <w:rsid w:val="00101671"/>
    <w:rsid w:val="001025D0"/>
    <w:rsid w:val="00103404"/>
    <w:rsid w:val="001036B7"/>
    <w:rsid w:val="00105288"/>
    <w:rsid w:val="00105D0C"/>
    <w:rsid w:val="00105EF5"/>
    <w:rsid w:val="001073B0"/>
    <w:rsid w:val="00112956"/>
    <w:rsid w:val="00113087"/>
    <w:rsid w:val="001154E4"/>
    <w:rsid w:val="00120AA8"/>
    <w:rsid w:val="00124D94"/>
    <w:rsid w:val="0012547C"/>
    <w:rsid w:val="00130D36"/>
    <w:rsid w:val="0013379A"/>
    <w:rsid w:val="00133D39"/>
    <w:rsid w:val="001357D4"/>
    <w:rsid w:val="00136249"/>
    <w:rsid w:val="0013778F"/>
    <w:rsid w:val="00137D13"/>
    <w:rsid w:val="00137F08"/>
    <w:rsid w:val="00137FCD"/>
    <w:rsid w:val="0014225E"/>
    <w:rsid w:val="0014431A"/>
    <w:rsid w:val="0014674C"/>
    <w:rsid w:val="0014708A"/>
    <w:rsid w:val="00150C6D"/>
    <w:rsid w:val="0015136D"/>
    <w:rsid w:val="001521E7"/>
    <w:rsid w:val="001523A9"/>
    <w:rsid w:val="001531A7"/>
    <w:rsid w:val="0015418B"/>
    <w:rsid w:val="00156769"/>
    <w:rsid w:val="00161E43"/>
    <w:rsid w:val="00162FCD"/>
    <w:rsid w:val="00167901"/>
    <w:rsid w:val="0017151F"/>
    <w:rsid w:val="001718F6"/>
    <w:rsid w:val="0017272B"/>
    <w:rsid w:val="00175747"/>
    <w:rsid w:val="0017575E"/>
    <w:rsid w:val="00180EC4"/>
    <w:rsid w:val="0018293B"/>
    <w:rsid w:val="00183DC1"/>
    <w:rsid w:val="001854ED"/>
    <w:rsid w:val="00185636"/>
    <w:rsid w:val="001872B3"/>
    <w:rsid w:val="00191733"/>
    <w:rsid w:val="0019383A"/>
    <w:rsid w:val="00194AB5"/>
    <w:rsid w:val="00195D06"/>
    <w:rsid w:val="00197CE5"/>
    <w:rsid w:val="001A2CBF"/>
    <w:rsid w:val="001B0750"/>
    <w:rsid w:val="001B08CA"/>
    <w:rsid w:val="001B21B3"/>
    <w:rsid w:val="001B322C"/>
    <w:rsid w:val="001B32BB"/>
    <w:rsid w:val="001B42DD"/>
    <w:rsid w:val="001B5C1A"/>
    <w:rsid w:val="001B5D2D"/>
    <w:rsid w:val="001B650A"/>
    <w:rsid w:val="001C02E3"/>
    <w:rsid w:val="001C139E"/>
    <w:rsid w:val="001C29C6"/>
    <w:rsid w:val="001C3CCE"/>
    <w:rsid w:val="001C4618"/>
    <w:rsid w:val="001C5793"/>
    <w:rsid w:val="001C7CE5"/>
    <w:rsid w:val="001D1413"/>
    <w:rsid w:val="001D31CD"/>
    <w:rsid w:val="001D36CD"/>
    <w:rsid w:val="001D36DE"/>
    <w:rsid w:val="001D39F9"/>
    <w:rsid w:val="001D3F4F"/>
    <w:rsid w:val="001D4B4F"/>
    <w:rsid w:val="001D63B3"/>
    <w:rsid w:val="001E1FA6"/>
    <w:rsid w:val="001E2E12"/>
    <w:rsid w:val="001E34D7"/>
    <w:rsid w:val="001E4F75"/>
    <w:rsid w:val="001E54DD"/>
    <w:rsid w:val="001E66E4"/>
    <w:rsid w:val="001E6F24"/>
    <w:rsid w:val="001E7B4F"/>
    <w:rsid w:val="001F09C8"/>
    <w:rsid w:val="001F0C04"/>
    <w:rsid w:val="001F15D9"/>
    <w:rsid w:val="001F6405"/>
    <w:rsid w:val="00201411"/>
    <w:rsid w:val="00202A8D"/>
    <w:rsid w:val="00210208"/>
    <w:rsid w:val="002102F6"/>
    <w:rsid w:val="00210465"/>
    <w:rsid w:val="00213CF4"/>
    <w:rsid w:val="00213E97"/>
    <w:rsid w:val="00215976"/>
    <w:rsid w:val="002159E4"/>
    <w:rsid w:val="0022148E"/>
    <w:rsid w:val="00224A3F"/>
    <w:rsid w:val="0022623F"/>
    <w:rsid w:val="00226B1D"/>
    <w:rsid w:val="00230E5B"/>
    <w:rsid w:val="002347E1"/>
    <w:rsid w:val="00235972"/>
    <w:rsid w:val="0023670A"/>
    <w:rsid w:val="00240D1E"/>
    <w:rsid w:val="002410EF"/>
    <w:rsid w:val="00242328"/>
    <w:rsid w:val="00242B32"/>
    <w:rsid w:val="00243BF2"/>
    <w:rsid w:val="00243F26"/>
    <w:rsid w:val="00246583"/>
    <w:rsid w:val="0025046E"/>
    <w:rsid w:val="00250ACA"/>
    <w:rsid w:val="00254512"/>
    <w:rsid w:val="00254D88"/>
    <w:rsid w:val="00255270"/>
    <w:rsid w:val="002627EB"/>
    <w:rsid w:val="00262BCC"/>
    <w:rsid w:val="00266302"/>
    <w:rsid w:val="00266C87"/>
    <w:rsid w:val="002672EB"/>
    <w:rsid w:val="00271F72"/>
    <w:rsid w:val="00272AEB"/>
    <w:rsid w:val="00274160"/>
    <w:rsid w:val="00274558"/>
    <w:rsid w:val="002779F1"/>
    <w:rsid w:val="002813CA"/>
    <w:rsid w:val="002828AB"/>
    <w:rsid w:val="0028750A"/>
    <w:rsid w:val="00287BDC"/>
    <w:rsid w:val="00297660"/>
    <w:rsid w:val="002A3A53"/>
    <w:rsid w:val="002A3EDD"/>
    <w:rsid w:val="002A48A7"/>
    <w:rsid w:val="002A505A"/>
    <w:rsid w:val="002B22CC"/>
    <w:rsid w:val="002B3679"/>
    <w:rsid w:val="002B3F77"/>
    <w:rsid w:val="002B4E27"/>
    <w:rsid w:val="002B50EB"/>
    <w:rsid w:val="002B6521"/>
    <w:rsid w:val="002C0B83"/>
    <w:rsid w:val="002C0F28"/>
    <w:rsid w:val="002C2645"/>
    <w:rsid w:val="002C36B7"/>
    <w:rsid w:val="002C5CBC"/>
    <w:rsid w:val="002C77F5"/>
    <w:rsid w:val="002D0593"/>
    <w:rsid w:val="002D1085"/>
    <w:rsid w:val="002D1C42"/>
    <w:rsid w:val="002D39F6"/>
    <w:rsid w:val="002D3D02"/>
    <w:rsid w:val="002D4703"/>
    <w:rsid w:val="002D5D0F"/>
    <w:rsid w:val="002D6044"/>
    <w:rsid w:val="002D70D7"/>
    <w:rsid w:val="002E3A53"/>
    <w:rsid w:val="002E502F"/>
    <w:rsid w:val="002E54D7"/>
    <w:rsid w:val="002E652A"/>
    <w:rsid w:val="002E6F5D"/>
    <w:rsid w:val="002E75AE"/>
    <w:rsid w:val="002F2FFB"/>
    <w:rsid w:val="002F3AB1"/>
    <w:rsid w:val="002F3EF5"/>
    <w:rsid w:val="002F5057"/>
    <w:rsid w:val="0030084D"/>
    <w:rsid w:val="003010B5"/>
    <w:rsid w:val="0030204A"/>
    <w:rsid w:val="00304C24"/>
    <w:rsid w:val="00305269"/>
    <w:rsid w:val="00306199"/>
    <w:rsid w:val="00306D79"/>
    <w:rsid w:val="00307199"/>
    <w:rsid w:val="00307301"/>
    <w:rsid w:val="00311935"/>
    <w:rsid w:val="0031444F"/>
    <w:rsid w:val="00317D86"/>
    <w:rsid w:val="00321A40"/>
    <w:rsid w:val="00322A1D"/>
    <w:rsid w:val="00324495"/>
    <w:rsid w:val="00330520"/>
    <w:rsid w:val="00331367"/>
    <w:rsid w:val="00332028"/>
    <w:rsid w:val="003322E3"/>
    <w:rsid w:val="00333E6C"/>
    <w:rsid w:val="00333F0A"/>
    <w:rsid w:val="00334DC5"/>
    <w:rsid w:val="00337CCE"/>
    <w:rsid w:val="00340310"/>
    <w:rsid w:val="00346A60"/>
    <w:rsid w:val="0034728A"/>
    <w:rsid w:val="003503D1"/>
    <w:rsid w:val="00354881"/>
    <w:rsid w:val="003631FB"/>
    <w:rsid w:val="00365781"/>
    <w:rsid w:val="00367557"/>
    <w:rsid w:val="0037001C"/>
    <w:rsid w:val="003759CF"/>
    <w:rsid w:val="00377BFA"/>
    <w:rsid w:val="00377C56"/>
    <w:rsid w:val="00380350"/>
    <w:rsid w:val="00380E6E"/>
    <w:rsid w:val="0038164F"/>
    <w:rsid w:val="0038450A"/>
    <w:rsid w:val="0038456E"/>
    <w:rsid w:val="003865AF"/>
    <w:rsid w:val="00391F4D"/>
    <w:rsid w:val="00395554"/>
    <w:rsid w:val="003A22A4"/>
    <w:rsid w:val="003A735B"/>
    <w:rsid w:val="003A7AE6"/>
    <w:rsid w:val="003B20CC"/>
    <w:rsid w:val="003B3446"/>
    <w:rsid w:val="003B655A"/>
    <w:rsid w:val="003B6D59"/>
    <w:rsid w:val="003B7719"/>
    <w:rsid w:val="003C17EF"/>
    <w:rsid w:val="003C7527"/>
    <w:rsid w:val="003C7FF2"/>
    <w:rsid w:val="003D2504"/>
    <w:rsid w:val="003E09FB"/>
    <w:rsid w:val="003E0D56"/>
    <w:rsid w:val="003E1876"/>
    <w:rsid w:val="003E640C"/>
    <w:rsid w:val="003F33B9"/>
    <w:rsid w:val="003F7C29"/>
    <w:rsid w:val="00400200"/>
    <w:rsid w:val="00400A1C"/>
    <w:rsid w:val="00401817"/>
    <w:rsid w:val="00407A25"/>
    <w:rsid w:val="00411873"/>
    <w:rsid w:val="00413659"/>
    <w:rsid w:val="004136CD"/>
    <w:rsid w:val="004140D8"/>
    <w:rsid w:val="00414467"/>
    <w:rsid w:val="00416A62"/>
    <w:rsid w:val="0041713B"/>
    <w:rsid w:val="00417791"/>
    <w:rsid w:val="00417AFB"/>
    <w:rsid w:val="00431349"/>
    <w:rsid w:val="00436209"/>
    <w:rsid w:val="004370A1"/>
    <w:rsid w:val="00440CD7"/>
    <w:rsid w:val="00443411"/>
    <w:rsid w:val="00446247"/>
    <w:rsid w:val="004502B9"/>
    <w:rsid w:val="00450905"/>
    <w:rsid w:val="004510AA"/>
    <w:rsid w:val="00452D6C"/>
    <w:rsid w:val="00454C3D"/>
    <w:rsid w:val="004571A6"/>
    <w:rsid w:val="00462950"/>
    <w:rsid w:val="00463871"/>
    <w:rsid w:val="004646F0"/>
    <w:rsid w:val="00466044"/>
    <w:rsid w:val="00472BBF"/>
    <w:rsid w:val="0047489D"/>
    <w:rsid w:val="00475DBF"/>
    <w:rsid w:val="00476A74"/>
    <w:rsid w:val="00476AFB"/>
    <w:rsid w:val="004800AB"/>
    <w:rsid w:val="00481226"/>
    <w:rsid w:val="00481BE6"/>
    <w:rsid w:val="00482FB1"/>
    <w:rsid w:val="00486213"/>
    <w:rsid w:val="00487AE7"/>
    <w:rsid w:val="004906BC"/>
    <w:rsid w:val="004924A2"/>
    <w:rsid w:val="004926CF"/>
    <w:rsid w:val="00492866"/>
    <w:rsid w:val="004967AE"/>
    <w:rsid w:val="00497408"/>
    <w:rsid w:val="004A1223"/>
    <w:rsid w:val="004A287E"/>
    <w:rsid w:val="004A5BD0"/>
    <w:rsid w:val="004B392E"/>
    <w:rsid w:val="004B3E36"/>
    <w:rsid w:val="004B779A"/>
    <w:rsid w:val="004C2CD2"/>
    <w:rsid w:val="004C3CA9"/>
    <w:rsid w:val="004D2E4C"/>
    <w:rsid w:val="004D3F10"/>
    <w:rsid w:val="004D4BBD"/>
    <w:rsid w:val="004D4FE2"/>
    <w:rsid w:val="004D599F"/>
    <w:rsid w:val="004E04BE"/>
    <w:rsid w:val="004F15E5"/>
    <w:rsid w:val="004F36DE"/>
    <w:rsid w:val="004F3A2E"/>
    <w:rsid w:val="004F45B7"/>
    <w:rsid w:val="004F603D"/>
    <w:rsid w:val="004F6463"/>
    <w:rsid w:val="00500A54"/>
    <w:rsid w:val="005035FB"/>
    <w:rsid w:val="00505698"/>
    <w:rsid w:val="00507AF5"/>
    <w:rsid w:val="00511CBF"/>
    <w:rsid w:val="00513D1B"/>
    <w:rsid w:val="00516FD0"/>
    <w:rsid w:val="00520AFF"/>
    <w:rsid w:val="005228FF"/>
    <w:rsid w:val="00525264"/>
    <w:rsid w:val="00526928"/>
    <w:rsid w:val="00527FD1"/>
    <w:rsid w:val="0053008C"/>
    <w:rsid w:val="00530598"/>
    <w:rsid w:val="00530D7C"/>
    <w:rsid w:val="00530F9D"/>
    <w:rsid w:val="00531C7D"/>
    <w:rsid w:val="005344AD"/>
    <w:rsid w:val="005348C0"/>
    <w:rsid w:val="00534F54"/>
    <w:rsid w:val="00541797"/>
    <w:rsid w:val="0054311B"/>
    <w:rsid w:val="0054781A"/>
    <w:rsid w:val="00547D81"/>
    <w:rsid w:val="005501A4"/>
    <w:rsid w:val="00550E92"/>
    <w:rsid w:val="005516B0"/>
    <w:rsid w:val="005545DD"/>
    <w:rsid w:val="00555C55"/>
    <w:rsid w:val="0055616A"/>
    <w:rsid w:val="00557F6D"/>
    <w:rsid w:val="00560E0D"/>
    <w:rsid w:val="005624B3"/>
    <w:rsid w:val="00563433"/>
    <w:rsid w:val="005635AF"/>
    <w:rsid w:val="00565F0A"/>
    <w:rsid w:val="00566F90"/>
    <w:rsid w:val="00567171"/>
    <w:rsid w:val="0057743C"/>
    <w:rsid w:val="00582833"/>
    <w:rsid w:val="0058426F"/>
    <w:rsid w:val="00586BAE"/>
    <w:rsid w:val="00587665"/>
    <w:rsid w:val="005903A1"/>
    <w:rsid w:val="00590C5C"/>
    <w:rsid w:val="0059410A"/>
    <w:rsid w:val="0059428C"/>
    <w:rsid w:val="00594326"/>
    <w:rsid w:val="00594AB7"/>
    <w:rsid w:val="00597B0E"/>
    <w:rsid w:val="005A1F3D"/>
    <w:rsid w:val="005A48DC"/>
    <w:rsid w:val="005A6D82"/>
    <w:rsid w:val="005A7255"/>
    <w:rsid w:val="005A7A87"/>
    <w:rsid w:val="005A7AE5"/>
    <w:rsid w:val="005B2D1B"/>
    <w:rsid w:val="005B5A02"/>
    <w:rsid w:val="005C1D3E"/>
    <w:rsid w:val="005C3198"/>
    <w:rsid w:val="005C6261"/>
    <w:rsid w:val="005D27A6"/>
    <w:rsid w:val="005D6011"/>
    <w:rsid w:val="005D7196"/>
    <w:rsid w:val="005D72B8"/>
    <w:rsid w:val="005D7A9B"/>
    <w:rsid w:val="005E1DCB"/>
    <w:rsid w:val="005E3B16"/>
    <w:rsid w:val="005E4E68"/>
    <w:rsid w:val="005E760D"/>
    <w:rsid w:val="005F025D"/>
    <w:rsid w:val="005F0F90"/>
    <w:rsid w:val="005F3843"/>
    <w:rsid w:val="005F5D12"/>
    <w:rsid w:val="005F5D56"/>
    <w:rsid w:val="00600EB9"/>
    <w:rsid w:val="00603AEB"/>
    <w:rsid w:val="00604D3D"/>
    <w:rsid w:val="006052D2"/>
    <w:rsid w:val="006065CF"/>
    <w:rsid w:val="00607013"/>
    <w:rsid w:val="006141CA"/>
    <w:rsid w:val="00623043"/>
    <w:rsid w:val="00632016"/>
    <w:rsid w:val="0064453E"/>
    <w:rsid w:val="00644FEB"/>
    <w:rsid w:val="00650AFE"/>
    <w:rsid w:val="0065174C"/>
    <w:rsid w:val="0065251B"/>
    <w:rsid w:val="00654A87"/>
    <w:rsid w:val="00655A8A"/>
    <w:rsid w:val="006608AE"/>
    <w:rsid w:val="0066291F"/>
    <w:rsid w:val="00663642"/>
    <w:rsid w:val="00664EE6"/>
    <w:rsid w:val="006667FB"/>
    <w:rsid w:val="00666D7C"/>
    <w:rsid w:val="00670274"/>
    <w:rsid w:val="0067124A"/>
    <w:rsid w:val="0067632A"/>
    <w:rsid w:val="00676D95"/>
    <w:rsid w:val="0067776A"/>
    <w:rsid w:val="006879D6"/>
    <w:rsid w:val="0069167D"/>
    <w:rsid w:val="00695C06"/>
    <w:rsid w:val="006A02C9"/>
    <w:rsid w:val="006A1630"/>
    <w:rsid w:val="006A3310"/>
    <w:rsid w:val="006A5DCC"/>
    <w:rsid w:val="006B08BD"/>
    <w:rsid w:val="006B1D24"/>
    <w:rsid w:val="006B231E"/>
    <w:rsid w:val="006B631D"/>
    <w:rsid w:val="006C083F"/>
    <w:rsid w:val="006C2C32"/>
    <w:rsid w:val="006C321C"/>
    <w:rsid w:val="006C3A43"/>
    <w:rsid w:val="006C3DE0"/>
    <w:rsid w:val="006C4BFE"/>
    <w:rsid w:val="006C50A8"/>
    <w:rsid w:val="006C765D"/>
    <w:rsid w:val="006D0299"/>
    <w:rsid w:val="006D6ABB"/>
    <w:rsid w:val="006E0326"/>
    <w:rsid w:val="006E27AD"/>
    <w:rsid w:val="006E42D7"/>
    <w:rsid w:val="006E4D81"/>
    <w:rsid w:val="006E680C"/>
    <w:rsid w:val="006E7EDF"/>
    <w:rsid w:val="006F16C1"/>
    <w:rsid w:val="006F1CC7"/>
    <w:rsid w:val="006F47A9"/>
    <w:rsid w:val="006F5EC5"/>
    <w:rsid w:val="006F6BD6"/>
    <w:rsid w:val="00701DD9"/>
    <w:rsid w:val="00702E61"/>
    <w:rsid w:val="00706D65"/>
    <w:rsid w:val="007079DF"/>
    <w:rsid w:val="007127EE"/>
    <w:rsid w:val="00715734"/>
    <w:rsid w:val="00716059"/>
    <w:rsid w:val="00721B0A"/>
    <w:rsid w:val="00723433"/>
    <w:rsid w:val="007262D3"/>
    <w:rsid w:val="00726B0C"/>
    <w:rsid w:val="0072722F"/>
    <w:rsid w:val="0073478F"/>
    <w:rsid w:val="00734FE8"/>
    <w:rsid w:val="007354B5"/>
    <w:rsid w:val="00736ED9"/>
    <w:rsid w:val="00741F76"/>
    <w:rsid w:val="00743311"/>
    <w:rsid w:val="00743DF4"/>
    <w:rsid w:val="00746D7E"/>
    <w:rsid w:val="0074775B"/>
    <w:rsid w:val="00747901"/>
    <w:rsid w:val="007516F2"/>
    <w:rsid w:val="00752434"/>
    <w:rsid w:val="00752AC1"/>
    <w:rsid w:val="007550BC"/>
    <w:rsid w:val="00756302"/>
    <w:rsid w:val="00756746"/>
    <w:rsid w:val="00757548"/>
    <w:rsid w:val="007600C9"/>
    <w:rsid w:val="007606CF"/>
    <w:rsid w:val="00760B10"/>
    <w:rsid w:val="00760FE7"/>
    <w:rsid w:val="00763D99"/>
    <w:rsid w:val="00767019"/>
    <w:rsid w:val="00767B60"/>
    <w:rsid w:val="007718A2"/>
    <w:rsid w:val="007745E6"/>
    <w:rsid w:val="007748B2"/>
    <w:rsid w:val="00785782"/>
    <w:rsid w:val="00792D3B"/>
    <w:rsid w:val="00795E30"/>
    <w:rsid w:val="007A0AE5"/>
    <w:rsid w:val="007A493E"/>
    <w:rsid w:val="007A63CA"/>
    <w:rsid w:val="007A6F34"/>
    <w:rsid w:val="007A721F"/>
    <w:rsid w:val="007B0B31"/>
    <w:rsid w:val="007B2C63"/>
    <w:rsid w:val="007B405E"/>
    <w:rsid w:val="007B4242"/>
    <w:rsid w:val="007B58D0"/>
    <w:rsid w:val="007B66C4"/>
    <w:rsid w:val="007C0E92"/>
    <w:rsid w:val="007C1DE3"/>
    <w:rsid w:val="007C3164"/>
    <w:rsid w:val="007C3AE4"/>
    <w:rsid w:val="007C4316"/>
    <w:rsid w:val="007C524C"/>
    <w:rsid w:val="007C6B9E"/>
    <w:rsid w:val="007D2D6E"/>
    <w:rsid w:val="007D50A2"/>
    <w:rsid w:val="007D52A7"/>
    <w:rsid w:val="007D5622"/>
    <w:rsid w:val="007D59CB"/>
    <w:rsid w:val="007D603A"/>
    <w:rsid w:val="007D6633"/>
    <w:rsid w:val="007E3E46"/>
    <w:rsid w:val="007E48B6"/>
    <w:rsid w:val="007E5C6D"/>
    <w:rsid w:val="007F1A4B"/>
    <w:rsid w:val="007F1C3F"/>
    <w:rsid w:val="007F1D58"/>
    <w:rsid w:val="007F3030"/>
    <w:rsid w:val="007F3116"/>
    <w:rsid w:val="007F346B"/>
    <w:rsid w:val="007F59AA"/>
    <w:rsid w:val="007F615F"/>
    <w:rsid w:val="007F7BC9"/>
    <w:rsid w:val="00802527"/>
    <w:rsid w:val="00805F21"/>
    <w:rsid w:val="00805FEE"/>
    <w:rsid w:val="0081032D"/>
    <w:rsid w:val="00811302"/>
    <w:rsid w:val="0081308F"/>
    <w:rsid w:val="00813675"/>
    <w:rsid w:val="00820648"/>
    <w:rsid w:val="0082086C"/>
    <w:rsid w:val="00822693"/>
    <w:rsid w:val="00825325"/>
    <w:rsid w:val="00825662"/>
    <w:rsid w:val="00832BD5"/>
    <w:rsid w:val="0083361F"/>
    <w:rsid w:val="00833FB3"/>
    <w:rsid w:val="0083559F"/>
    <w:rsid w:val="00835CC6"/>
    <w:rsid w:val="008422B1"/>
    <w:rsid w:val="00843BA2"/>
    <w:rsid w:val="0084487D"/>
    <w:rsid w:val="00846D66"/>
    <w:rsid w:val="0084799C"/>
    <w:rsid w:val="008511F5"/>
    <w:rsid w:val="0085137C"/>
    <w:rsid w:val="00853A8D"/>
    <w:rsid w:val="00857173"/>
    <w:rsid w:val="00860399"/>
    <w:rsid w:val="008613BD"/>
    <w:rsid w:val="00863E34"/>
    <w:rsid w:val="008653FD"/>
    <w:rsid w:val="00870C3E"/>
    <w:rsid w:val="008722DF"/>
    <w:rsid w:val="00873EC2"/>
    <w:rsid w:val="008747F2"/>
    <w:rsid w:val="00875602"/>
    <w:rsid w:val="0087646C"/>
    <w:rsid w:val="0087696B"/>
    <w:rsid w:val="008828E8"/>
    <w:rsid w:val="00882FA0"/>
    <w:rsid w:val="00887C38"/>
    <w:rsid w:val="008910C1"/>
    <w:rsid w:val="00891E31"/>
    <w:rsid w:val="008922B5"/>
    <w:rsid w:val="008A3173"/>
    <w:rsid w:val="008B11DA"/>
    <w:rsid w:val="008B2922"/>
    <w:rsid w:val="008B2E69"/>
    <w:rsid w:val="008C1782"/>
    <w:rsid w:val="008C262D"/>
    <w:rsid w:val="008C3138"/>
    <w:rsid w:val="008C5589"/>
    <w:rsid w:val="008C7168"/>
    <w:rsid w:val="008D051E"/>
    <w:rsid w:val="008D4D51"/>
    <w:rsid w:val="008D5521"/>
    <w:rsid w:val="008E142B"/>
    <w:rsid w:val="008E380B"/>
    <w:rsid w:val="008E3AF9"/>
    <w:rsid w:val="008E57DC"/>
    <w:rsid w:val="008E64BE"/>
    <w:rsid w:val="008E6A04"/>
    <w:rsid w:val="008E703E"/>
    <w:rsid w:val="008F45B5"/>
    <w:rsid w:val="008F4CFD"/>
    <w:rsid w:val="0090200C"/>
    <w:rsid w:val="00905740"/>
    <w:rsid w:val="00910441"/>
    <w:rsid w:val="00911B6D"/>
    <w:rsid w:val="00913E65"/>
    <w:rsid w:val="009143C0"/>
    <w:rsid w:val="00914B12"/>
    <w:rsid w:val="00915F8E"/>
    <w:rsid w:val="0091644B"/>
    <w:rsid w:val="00917343"/>
    <w:rsid w:val="009237BE"/>
    <w:rsid w:val="009304DE"/>
    <w:rsid w:val="0093157A"/>
    <w:rsid w:val="0093298F"/>
    <w:rsid w:val="00940575"/>
    <w:rsid w:val="00942B18"/>
    <w:rsid w:val="00945E87"/>
    <w:rsid w:val="009466D9"/>
    <w:rsid w:val="009505CA"/>
    <w:rsid w:val="00951EC7"/>
    <w:rsid w:val="00953744"/>
    <w:rsid w:val="009612D2"/>
    <w:rsid w:val="009627EE"/>
    <w:rsid w:val="0096395B"/>
    <w:rsid w:val="009668E2"/>
    <w:rsid w:val="0097104F"/>
    <w:rsid w:val="00971A4B"/>
    <w:rsid w:val="0097292C"/>
    <w:rsid w:val="00975523"/>
    <w:rsid w:val="00975906"/>
    <w:rsid w:val="009807D5"/>
    <w:rsid w:val="00982AEA"/>
    <w:rsid w:val="00982CC0"/>
    <w:rsid w:val="009863C1"/>
    <w:rsid w:val="00987AE1"/>
    <w:rsid w:val="00995810"/>
    <w:rsid w:val="00997BB9"/>
    <w:rsid w:val="009A1087"/>
    <w:rsid w:val="009A1DCC"/>
    <w:rsid w:val="009A3224"/>
    <w:rsid w:val="009A59DB"/>
    <w:rsid w:val="009A641C"/>
    <w:rsid w:val="009B51E3"/>
    <w:rsid w:val="009B660C"/>
    <w:rsid w:val="009B7F9C"/>
    <w:rsid w:val="009C27AB"/>
    <w:rsid w:val="009C77DC"/>
    <w:rsid w:val="009C7CE6"/>
    <w:rsid w:val="009D0E47"/>
    <w:rsid w:val="009D1321"/>
    <w:rsid w:val="009D37B2"/>
    <w:rsid w:val="009D3A5F"/>
    <w:rsid w:val="009D6D34"/>
    <w:rsid w:val="009E2A1E"/>
    <w:rsid w:val="009E32BA"/>
    <w:rsid w:val="009E48A8"/>
    <w:rsid w:val="009E521B"/>
    <w:rsid w:val="009E5FE5"/>
    <w:rsid w:val="009E69B8"/>
    <w:rsid w:val="009E7BBA"/>
    <w:rsid w:val="00A002F2"/>
    <w:rsid w:val="00A02C3E"/>
    <w:rsid w:val="00A034A3"/>
    <w:rsid w:val="00A04696"/>
    <w:rsid w:val="00A059FF"/>
    <w:rsid w:val="00A07305"/>
    <w:rsid w:val="00A11A0B"/>
    <w:rsid w:val="00A11D73"/>
    <w:rsid w:val="00A11E4F"/>
    <w:rsid w:val="00A12DDC"/>
    <w:rsid w:val="00A134F2"/>
    <w:rsid w:val="00A138DA"/>
    <w:rsid w:val="00A17062"/>
    <w:rsid w:val="00A20C80"/>
    <w:rsid w:val="00A23373"/>
    <w:rsid w:val="00A23C58"/>
    <w:rsid w:val="00A2470C"/>
    <w:rsid w:val="00A248CA"/>
    <w:rsid w:val="00A2491C"/>
    <w:rsid w:val="00A24E42"/>
    <w:rsid w:val="00A2573D"/>
    <w:rsid w:val="00A25C90"/>
    <w:rsid w:val="00A31321"/>
    <w:rsid w:val="00A347A6"/>
    <w:rsid w:val="00A3507E"/>
    <w:rsid w:val="00A35A1E"/>
    <w:rsid w:val="00A374D0"/>
    <w:rsid w:val="00A40846"/>
    <w:rsid w:val="00A4181B"/>
    <w:rsid w:val="00A426E5"/>
    <w:rsid w:val="00A42B51"/>
    <w:rsid w:val="00A465B5"/>
    <w:rsid w:val="00A46FCE"/>
    <w:rsid w:val="00A52312"/>
    <w:rsid w:val="00A52DA2"/>
    <w:rsid w:val="00A54002"/>
    <w:rsid w:val="00A60562"/>
    <w:rsid w:val="00A60FB4"/>
    <w:rsid w:val="00A635B5"/>
    <w:rsid w:val="00A63F18"/>
    <w:rsid w:val="00A6499B"/>
    <w:rsid w:val="00A65E46"/>
    <w:rsid w:val="00A66C4E"/>
    <w:rsid w:val="00A66CD2"/>
    <w:rsid w:val="00A70BFA"/>
    <w:rsid w:val="00A71642"/>
    <w:rsid w:val="00A7202D"/>
    <w:rsid w:val="00A767CC"/>
    <w:rsid w:val="00A840FD"/>
    <w:rsid w:val="00A86F7B"/>
    <w:rsid w:val="00A874A3"/>
    <w:rsid w:val="00A90195"/>
    <w:rsid w:val="00A938C3"/>
    <w:rsid w:val="00A94928"/>
    <w:rsid w:val="00A95F91"/>
    <w:rsid w:val="00A97CB1"/>
    <w:rsid w:val="00AA20BA"/>
    <w:rsid w:val="00AA3A25"/>
    <w:rsid w:val="00AA43BA"/>
    <w:rsid w:val="00AA4C20"/>
    <w:rsid w:val="00AA5242"/>
    <w:rsid w:val="00AA5626"/>
    <w:rsid w:val="00AB02E0"/>
    <w:rsid w:val="00AB1062"/>
    <w:rsid w:val="00AB10C4"/>
    <w:rsid w:val="00AB1A70"/>
    <w:rsid w:val="00AB685A"/>
    <w:rsid w:val="00AB6C98"/>
    <w:rsid w:val="00AB72B3"/>
    <w:rsid w:val="00AB74BC"/>
    <w:rsid w:val="00AB74C1"/>
    <w:rsid w:val="00AC43AF"/>
    <w:rsid w:val="00AD0973"/>
    <w:rsid w:val="00AD0FDC"/>
    <w:rsid w:val="00AD5D3C"/>
    <w:rsid w:val="00AD7714"/>
    <w:rsid w:val="00AE1FD3"/>
    <w:rsid w:val="00AE23FA"/>
    <w:rsid w:val="00AE3147"/>
    <w:rsid w:val="00AE379D"/>
    <w:rsid w:val="00AE40BB"/>
    <w:rsid w:val="00AE7DAA"/>
    <w:rsid w:val="00AF02A5"/>
    <w:rsid w:val="00AF0AE5"/>
    <w:rsid w:val="00AF383D"/>
    <w:rsid w:val="00AF6D58"/>
    <w:rsid w:val="00AF6D7F"/>
    <w:rsid w:val="00AF79F0"/>
    <w:rsid w:val="00B0047E"/>
    <w:rsid w:val="00B022AB"/>
    <w:rsid w:val="00B0443C"/>
    <w:rsid w:val="00B05924"/>
    <w:rsid w:val="00B0747D"/>
    <w:rsid w:val="00B07506"/>
    <w:rsid w:val="00B118BA"/>
    <w:rsid w:val="00B11BE6"/>
    <w:rsid w:val="00B13622"/>
    <w:rsid w:val="00B163B4"/>
    <w:rsid w:val="00B17520"/>
    <w:rsid w:val="00B17D32"/>
    <w:rsid w:val="00B212B6"/>
    <w:rsid w:val="00B2193B"/>
    <w:rsid w:val="00B22483"/>
    <w:rsid w:val="00B2530D"/>
    <w:rsid w:val="00B2561F"/>
    <w:rsid w:val="00B3438F"/>
    <w:rsid w:val="00B34661"/>
    <w:rsid w:val="00B37F20"/>
    <w:rsid w:val="00B4179A"/>
    <w:rsid w:val="00B41BD5"/>
    <w:rsid w:val="00B42110"/>
    <w:rsid w:val="00B44515"/>
    <w:rsid w:val="00B50624"/>
    <w:rsid w:val="00B509EA"/>
    <w:rsid w:val="00B51FB1"/>
    <w:rsid w:val="00B5360E"/>
    <w:rsid w:val="00B5699A"/>
    <w:rsid w:val="00B60554"/>
    <w:rsid w:val="00B61109"/>
    <w:rsid w:val="00B613FA"/>
    <w:rsid w:val="00B6262A"/>
    <w:rsid w:val="00B66491"/>
    <w:rsid w:val="00B67698"/>
    <w:rsid w:val="00B71C3B"/>
    <w:rsid w:val="00B74262"/>
    <w:rsid w:val="00B763A3"/>
    <w:rsid w:val="00B77C0F"/>
    <w:rsid w:val="00B8012B"/>
    <w:rsid w:val="00B81928"/>
    <w:rsid w:val="00B81F62"/>
    <w:rsid w:val="00B82E73"/>
    <w:rsid w:val="00B8430C"/>
    <w:rsid w:val="00B864F6"/>
    <w:rsid w:val="00B86C00"/>
    <w:rsid w:val="00B8726A"/>
    <w:rsid w:val="00B87976"/>
    <w:rsid w:val="00B90C88"/>
    <w:rsid w:val="00B9232F"/>
    <w:rsid w:val="00B93965"/>
    <w:rsid w:val="00B93CC9"/>
    <w:rsid w:val="00B940D2"/>
    <w:rsid w:val="00B943CC"/>
    <w:rsid w:val="00B94693"/>
    <w:rsid w:val="00B962A3"/>
    <w:rsid w:val="00B9745E"/>
    <w:rsid w:val="00BA1FFE"/>
    <w:rsid w:val="00BA4F18"/>
    <w:rsid w:val="00BA54C0"/>
    <w:rsid w:val="00BA6BC2"/>
    <w:rsid w:val="00BA7B75"/>
    <w:rsid w:val="00BB0067"/>
    <w:rsid w:val="00BB1AC6"/>
    <w:rsid w:val="00BB1AE7"/>
    <w:rsid w:val="00BB28D8"/>
    <w:rsid w:val="00BB433A"/>
    <w:rsid w:val="00BB6535"/>
    <w:rsid w:val="00BB6C91"/>
    <w:rsid w:val="00BC2DBF"/>
    <w:rsid w:val="00BC3EB0"/>
    <w:rsid w:val="00BC42E4"/>
    <w:rsid w:val="00BC4EDD"/>
    <w:rsid w:val="00BD5307"/>
    <w:rsid w:val="00BD5A2D"/>
    <w:rsid w:val="00BE3CA6"/>
    <w:rsid w:val="00BE41A3"/>
    <w:rsid w:val="00BE6A47"/>
    <w:rsid w:val="00BF1BAE"/>
    <w:rsid w:val="00BF5C1C"/>
    <w:rsid w:val="00BF7C38"/>
    <w:rsid w:val="00C00533"/>
    <w:rsid w:val="00C017D4"/>
    <w:rsid w:val="00C022D2"/>
    <w:rsid w:val="00C033F0"/>
    <w:rsid w:val="00C07A3C"/>
    <w:rsid w:val="00C10BEF"/>
    <w:rsid w:val="00C1170F"/>
    <w:rsid w:val="00C121BA"/>
    <w:rsid w:val="00C16333"/>
    <w:rsid w:val="00C20716"/>
    <w:rsid w:val="00C20ADC"/>
    <w:rsid w:val="00C24649"/>
    <w:rsid w:val="00C25F96"/>
    <w:rsid w:val="00C31B65"/>
    <w:rsid w:val="00C339AB"/>
    <w:rsid w:val="00C35B9E"/>
    <w:rsid w:val="00C366A4"/>
    <w:rsid w:val="00C36E90"/>
    <w:rsid w:val="00C37145"/>
    <w:rsid w:val="00C37923"/>
    <w:rsid w:val="00C3797C"/>
    <w:rsid w:val="00C40CD1"/>
    <w:rsid w:val="00C415BD"/>
    <w:rsid w:val="00C43EAD"/>
    <w:rsid w:val="00C441E2"/>
    <w:rsid w:val="00C467F0"/>
    <w:rsid w:val="00C46BD2"/>
    <w:rsid w:val="00C52200"/>
    <w:rsid w:val="00C53064"/>
    <w:rsid w:val="00C62C8A"/>
    <w:rsid w:val="00C64122"/>
    <w:rsid w:val="00C64AF3"/>
    <w:rsid w:val="00C651C1"/>
    <w:rsid w:val="00C7037E"/>
    <w:rsid w:val="00C70EAD"/>
    <w:rsid w:val="00C73651"/>
    <w:rsid w:val="00C777B5"/>
    <w:rsid w:val="00C811C0"/>
    <w:rsid w:val="00C834A6"/>
    <w:rsid w:val="00C838C7"/>
    <w:rsid w:val="00C87A23"/>
    <w:rsid w:val="00C919E0"/>
    <w:rsid w:val="00C942C0"/>
    <w:rsid w:val="00CA059A"/>
    <w:rsid w:val="00CA15FF"/>
    <w:rsid w:val="00CA36B9"/>
    <w:rsid w:val="00CA48A9"/>
    <w:rsid w:val="00CA6560"/>
    <w:rsid w:val="00CA6695"/>
    <w:rsid w:val="00CA6CA8"/>
    <w:rsid w:val="00CB21A6"/>
    <w:rsid w:val="00CB279C"/>
    <w:rsid w:val="00CB2EFE"/>
    <w:rsid w:val="00CB3C2A"/>
    <w:rsid w:val="00CB5C40"/>
    <w:rsid w:val="00CB605E"/>
    <w:rsid w:val="00CC06C9"/>
    <w:rsid w:val="00CC1A00"/>
    <w:rsid w:val="00CC2272"/>
    <w:rsid w:val="00CC4267"/>
    <w:rsid w:val="00CD087C"/>
    <w:rsid w:val="00CD5E28"/>
    <w:rsid w:val="00CD73A2"/>
    <w:rsid w:val="00CE3A8E"/>
    <w:rsid w:val="00CE4260"/>
    <w:rsid w:val="00CE45E1"/>
    <w:rsid w:val="00CE543F"/>
    <w:rsid w:val="00CE61C1"/>
    <w:rsid w:val="00CF0D0D"/>
    <w:rsid w:val="00CF30D6"/>
    <w:rsid w:val="00CF46EC"/>
    <w:rsid w:val="00CF5047"/>
    <w:rsid w:val="00CF5FEF"/>
    <w:rsid w:val="00CF6BF0"/>
    <w:rsid w:val="00CF7EF9"/>
    <w:rsid w:val="00D01720"/>
    <w:rsid w:val="00D031E6"/>
    <w:rsid w:val="00D042F6"/>
    <w:rsid w:val="00D04714"/>
    <w:rsid w:val="00D0536B"/>
    <w:rsid w:val="00D12FCD"/>
    <w:rsid w:val="00D136F6"/>
    <w:rsid w:val="00D1407D"/>
    <w:rsid w:val="00D157A6"/>
    <w:rsid w:val="00D22945"/>
    <w:rsid w:val="00D2326D"/>
    <w:rsid w:val="00D27E4D"/>
    <w:rsid w:val="00D31063"/>
    <w:rsid w:val="00D33D40"/>
    <w:rsid w:val="00D36432"/>
    <w:rsid w:val="00D367D1"/>
    <w:rsid w:val="00D37816"/>
    <w:rsid w:val="00D40177"/>
    <w:rsid w:val="00D40732"/>
    <w:rsid w:val="00D4300E"/>
    <w:rsid w:val="00D4349E"/>
    <w:rsid w:val="00D51C48"/>
    <w:rsid w:val="00D53BA0"/>
    <w:rsid w:val="00D57D7D"/>
    <w:rsid w:val="00D6719A"/>
    <w:rsid w:val="00D67620"/>
    <w:rsid w:val="00D7040F"/>
    <w:rsid w:val="00D709F6"/>
    <w:rsid w:val="00D737CE"/>
    <w:rsid w:val="00D73DB4"/>
    <w:rsid w:val="00D778EA"/>
    <w:rsid w:val="00D94336"/>
    <w:rsid w:val="00D95505"/>
    <w:rsid w:val="00D968A3"/>
    <w:rsid w:val="00DA0391"/>
    <w:rsid w:val="00DA1663"/>
    <w:rsid w:val="00DA3516"/>
    <w:rsid w:val="00DA42F4"/>
    <w:rsid w:val="00DA71CF"/>
    <w:rsid w:val="00DA7E1B"/>
    <w:rsid w:val="00DB1F68"/>
    <w:rsid w:val="00DB3BE7"/>
    <w:rsid w:val="00DB4734"/>
    <w:rsid w:val="00DB4764"/>
    <w:rsid w:val="00DB4E0B"/>
    <w:rsid w:val="00DB5DFB"/>
    <w:rsid w:val="00DB5F2C"/>
    <w:rsid w:val="00DC009A"/>
    <w:rsid w:val="00DC0579"/>
    <w:rsid w:val="00DC3BBE"/>
    <w:rsid w:val="00DD08A7"/>
    <w:rsid w:val="00DD2EBD"/>
    <w:rsid w:val="00DD2F10"/>
    <w:rsid w:val="00DD3303"/>
    <w:rsid w:val="00DD3ADC"/>
    <w:rsid w:val="00DE100F"/>
    <w:rsid w:val="00DE47E9"/>
    <w:rsid w:val="00DE640C"/>
    <w:rsid w:val="00DE7DA7"/>
    <w:rsid w:val="00DF2890"/>
    <w:rsid w:val="00DF413A"/>
    <w:rsid w:val="00DF4C95"/>
    <w:rsid w:val="00E018A8"/>
    <w:rsid w:val="00E03A6D"/>
    <w:rsid w:val="00E06C0D"/>
    <w:rsid w:val="00E11E34"/>
    <w:rsid w:val="00E173FA"/>
    <w:rsid w:val="00E174AB"/>
    <w:rsid w:val="00E174CE"/>
    <w:rsid w:val="00E17CD9"/>
    <w:rsid w:val="00E22CAA"/>
    <w:rsid w:val="00E240E3"/>
    <w:rsid w:val="00E26567"/>
    <w:rsid w:val="00E30FBC"/>
    <w:rsid w:val="00E338AF"/>
    <w:rsid w:val="00E35870"/>
    <w:rsid w:val="00E35AA8"/>
    <w:rsid w:val="00E36839"/>
    <w:rsid w:val="00E455CC"/>
    <w:rsid w:val="00E47D16"/>
    <w:rsid w:val="00E532EA"/>
    <w:rsid w:val="00E554FF"/>
    <w:rsid w:val="00E567BD"/>
    <w:rsid w:val="00E579AB"/>
    <w:rsid w:val="00E65D84"/>
    <w:rsid w:val="00E65FD7"/>
    <w:rsid w:val="00E66594"/>
    <w:rsid w:val="00E66A0F"/>
    <w:rsid w:val="00E705CA"/>
    <w:rsid w:val="00E721DC"/>
    <w:rsid w:val="00E7632D"/>
    <w:rsid w:val="00E8092E"/>
    <w:rsid w:val="00E831A7"/>
    <w:rsid w:val="00E83B30"/>
    <w:rsid w:val="00E86250"/>
    <w:rsid w:val="00E90D49"/>
    <w:rsid w:val="00E91CB2"/>
    <w:rsid w:val="00E93A91"/>
    <w:rsid w:val="00E96236"/>
    <w:rsid w:val="00EA43B2"/>
    <w:rsid w:val="00EA74E0"/>
    <w:rsid w:val="00EB10D4"/>
    <w:rsid w:val="00EB18D3"/>
    <w:rsid w:val="00EB1E78"/>
    <w:rsid w:val="00EB2B4F"/>
    <w:rsid w:val="00EB2E0A"/>
    <w:rsid w:val="00EB3146"/>
    <w:rsid w:val="00EB3300"/>
    <w:rsid w:val="00EB4BFF"/>
    <w:rsid w:val="00EB673D"/>
    <w:rsid w:val="00EB6DA7"/>
    <w:rsid w:val="00EC0EE0"/>
    <w:rsid w:val="00EC387C"/>
    <w:rsid w:val="00EC52B7"/>
    <w:rsid w:val="00EC5684"/>
    <w:rsid w:val="00EC7534"/>
    <w:rsid w:val="00ED2882"/>
    <w:rsid w:val="00ED34B0"/>
    <w:rsid w:val="00ED3763"/>
    <w:rsid w:val="00ED37B2"/>
    <w:rsid w:val="00ED62CA"/>
    <w:rsid w:val="00EE0F88"/>
    <w:rsid w:val="00EE30F0"/>
    <w:rsid w:val="00EE3747"/>
    <w:rsid w:val="00EF0647"/>
    <w:rsid w:val="00EF0666"/>
    <w:rsid w:val="00EF2E42"/>
    <w:rsid w:val="00EF350A"/>
    <w:rsid w:val="00EF3D57"/>
    <w:rsid w:val="00EF4CEF"/>
    <w:rsid w:val="00EF7070"/>
    <w:rsid w:val="00F014CB"/>
    <w:rsid w:val="00F01E71"/>
    <w:rsid w:val="00F021E7"/>
    <w:rsid w:val="00F03520"/>
    <w:rsid w:val="00F036AF"/>
    <w:rsid w:val="00F04042"/>
    <w:rsid w:val="00F05558"/>
    <w:rsid w:val="00F058F0"/>
    <w:rsid w:val="00F114EC"/>
    <w:rsid w:val="00F12F47"/>
    <w:rsid w:val="00F15D7F"/>
    <w:rsid w:val="00F1674E"/>
    <w:rsid w:val="00F212B4"/>
    <w:rsid w:val="00F239C8"/>
    <w:rsid w:val="00F24842"/>
    <w:rsid w:val="00F25D2E"/>
    <w:rsid w:val="00F30815"/>
    <w:rsid w:val="00F30F1F"/>
    <w:rsid w:val="00F339D9"/>
    <w:rsid w:val="00F33BA9"/>
    <w:rsid w:val="00F367BF"/>
    <w:rsid w:val="00F36F26"/>
    <w:rsid w:val="00F378DE"/>
    <w:rsid w:val="00F41E1D"/>
    <w:rsid w:val="00F42024"/>
    <w:rsid w:val="00F45B25"/>
    <w:rsid w:val="00F53935"/>
    <w:rsid w:val="00F54B15"/>
    <w:rsid w:val="00F55278"/>
    <w:rsid w:val="00F5740D"/>
    <w:rsid w:val="00F608F7"/>
    <w:rsid w:val="00F61FAB"/>
    <w:rsid w:val="00F6260D"/>
    <w:rsid w:val="00F63288"/>
    <w:rsid w:val="00F632FB"/>
    <w:rsid w:val="00F655BF"/>
    <w:rsid w:val="00F70473"/>
    <w:rsid w:val="00F77BCD"/>
    <w:rsid w:val="00F80D77"/>
    <w:rsid w:val="00F83A15"/>
    <w:rsid w:val="00F85EAC"/>
    <w:rsid w:val="00F85FDC"/>
    <w:rsid w:val="00F86134"/>
    <w:rsid w:val="00F908BC"/>
    <w:rsid w:val="00F915CF"/>
    <w:rsid w:val="00F917ED"/>
    <w:rsid w:val="00F91ECE"/>
    <w:rsid w:val="00F95186"/>
    <w:rsid w:val="00F97FB0"/>
    <w:rsid w:val="00FA1303"/>
    <w:rsid w:val="00FA3A59"/>
    <w:rsid w:val="00FA4785"/>
    <w:rsid w:val="00FA4F34"/>
    <w:rsid w:val="00FB0374"/>
    <w:rsid w:val="00FB0831"/>
    <w:rsid w:val="00FB14B3"/>
    <w:rsid w:val="00FB43E8"/>
    <w:rsid w:val="00FB5606"/>
    <w:rsid w:val="00FB721B"/>
    <w:rsid w:val="00FC01C7"/>
    <w:rsid w:val="00FC3253"/>
    <w:rsid w:val="00FC6353"/>
    <w:rsid w:val="00FC790D"/>
    <w:rsid w:val="00FD32FE"/>
    <w:rsid w:val="00FE19D4"/>
    <w:rsid w:val="00FE1B4D"/>
    <w:rsid w:val="00FE34B7"/>
    <w:rsid w:val="00FE41D0"/>
    <w:rsid w:val="00FE50F6"/>
    <w:rsid w:val="00FE6627"/>
    <w:rsid w:val="00FF30B4"/>
    <w:rsid w:val="00FF630E"/>
    <w:rsid w:val="00FF66DC"/>
    <w:rsid w:val="00FF74F9"/>
    <w:rsid w:val="212204C3"/>
    <w:rsid w:val="26E8787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1B859E"/>
  <w15:docId w15:val="{F4B9A84D-B7AD-474E-80EC-76E0715B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31A"/>
    <w:pPr>
      <w:spacing w:after="0" w:line="240" w:lineRule="auto"/>
      <w:jc w:val="both"/>
    </w:pPr>
    <w:rPr>
      <w:sz w:val="24"/>
      <w:szCs w:val="22"/>
      <w:lang w:eastAsia="en-US"/>
    </w:rPr>
  </w:style>
  <w:style w:type="paragraph" w:styleId="Heading1">
    <w:name w:val="heading 1"/>
    <w:basedOn w:val="Normal"/>
    <w:next w:val="Normal"/>
    <w:link w:val="Heading1Char"/>
    <w:uiPriority w:val="9"/>
    <w:qFormat/>
    <w:rsid w:val="0014431A"/>
    <w:pPr>
      <w:keepNext/>
      <w:keepLines/>
      <w:numPr>
        <w:numId w:val="17"/>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4431A"/>
    <w:pPr>
      <w:keepNext/>
      <w:keepLines/>
      <w:numPr>
        <w:ilvl w:val="1"/>
        <w:numId w:val="17"/>
      </w:numPr>
      <w:outlineLvl w:val="1"/>
    </w:pPr>
    <w:rPr>
      <w:rFonts w:eastAsiaTheme="majorEastAsia" w:cstheme="majorBidi"/>
      <w:b/>
      <w:i/>
      <w:szCs w:val="26"/>
    </w:rPr>
  </w:style>
  <w:style w:type="paragraph" w:styleId="Heading3">
    <w:name w:val="heading 3"/>
    <w:basedOn w:val="Normal"/>
    <w:next w:val="Normal"/>
    <w:link w:val="Heading3Char"/>
    <w:uiPriority w:val="9"/>
    <w:unhideWhenUsed/>
    <w:qFormat/>
    <w:pPr>
      <w:keepNext/>
      <w:keepLines/>
      <w:numPr>
        <w:ilvl w:val="2"/>
        <w:numId w:val="17"/>
      </w:numPr>
      <w:spacing w:before="40"/>
      <w:outlineLvl w:val="2"/>
    </w:pPr>
    <w:rPr>
      <w:rFonts w:asciiTheme="majorHAnsi" w:eastAsiaTheme="majorEastAsia" w:hAnsiTheme="majorHAnsi" w:cstheme="majorBidi"/>
      <w:color w:val="1F3864" w:themeColor="accent1" w:themeShade="80"/>
      <w:szCs w:val="24"/>
    </w:rPr>
  </w:style>
  <w:style w:type="paragraph" w:styleId="Heading4">
    <w:name w:val="heading 4"/>
    <w:basedOn w:val="Normal"/>
    <w:next w:val="Normal"/>
    <w:link w:val="Heading4Char"/>
    <w:uiPriority w:val="9"/>
    <w:semiHidden/>
    <w:unhideWhenUsed/>
    <w:qFormat/>
    <w:rsid w:val="0014431A"/>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431A"/>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431A"/>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431A"/>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431A"/>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31A"/>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BodyText">
    <w:name w:val="Body Text"/>
    <w:basedOn w:val="Normal"/>
    <w:link w:val="BodyTextChar"/>
    <w:uiPriority w:val="99"/>
    <w:unhideWhenUsed/>
    <w:pPr>
      <w:spacing w:after="120"/>
    </w:pPr>
  </w:style>
  <w:style w:type="paragraph" w:styleId="BodyTextFirstIndent">
    <w:name w:val="Body Text First Indent"/>
    <w:basedOn w:val="BodyText"/>
    <w:link w:val="BodyTextFirstIndentChar"/>
    <w:uiPriority w:val="99"/>
    <w:unhideWhenUsed/>
    <w:rsid w:val="0014431A"/>
    <w:pPr>
      <w:spacing w:after="0"/>
      <w:ind w:firstLine="284"/>
    </w:pPr>
    <w:rPr>
      <w:rFonts w:cstheme="minorBidi"/>
    </w:rPr>
  </w:style>
  <w:style w:type="paragraph" w:styleId="Caption">
    <w:name w:val="caption"/>
    <w:basedOn w:val="Normal"/>
    <w:next w:val="Normal"/>
    <w:uiPriority w:val="35"/>
    <w:unhideWhenUsed/>
    <w:qFormat/>
    <w:rsid w:val="0014431A"/>
    <w:pPr>
      <w:jc w:val="center"/>
    </w:pPr>
    <w:rPr>
      <w:iCs/>
      <w:sz w:val="22"/>
      <w:szCs w:val="18"/>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ListNumber">
    <w:name w:val="List Number"/>
    <w:basedOn w:val="Normal"/>
    <w:uiPriority w:val="99"/>
    <w:unhideWhenUsed/>
    <w:qFormat/>
    <w:pPr>
      <w:numPr>
        <w:numId w:val="1"/>
      </w:numPr>
      <w:ind w:left="340" w:hanging="340"/>
      <w:contextualSpacing/>
    </w:pPr>
    <w:rPr>
      <w:rFonts w:cstheme="minorBidi"/>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val="en-GB" w:eastAsia="en-GB"/>
    </w:rPr>
  </w:style>
  <w:style w:type="paragraph" w:styleId="Title">
    <w:name w:val="Title"/>
    <w:basedOn w:val="Normal"/>
    <w:next w:val="Normal"/>
    <w:link w:val="TitleChar"/>
    <w:uiPriority w:val="10"/>
    <w:qFormat/>
    <w:rsid w:val="0014431A"/>
    <w:pPr>
      <w:contextualSpacing/>
      <w:jc w:val="center"/>
    </w:pPr>
    <w:rPr>
      <w:rFonts w:eastAsiaTheme="majorEastAsia" w:cstheme="majorBidi"/>
      <w:b/>
      <w:spacing w:val="-10"/>
      <w:kern w:val="28"/>
      <w:sz w:val="32"/>
      <w:szCs w:val="56"/>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ind w:left="480"/>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31A"/>
    <w:pPr>
      <w:numPr>
        <w:ilvl w:val="1"/>
      </w:numPr>
      <w:spacing w:after="160"/>
      <w:jc w:val="center"/>
    </w:pPr>
    <w:rPr>
      <w:rFonts w:eastAsiaTheme="minorEastAsia" w:cstheme="minorBidi"/>
      <w:i/>
      <w:color w:val="000000" w:themeColor="text1"/>
    </w:rPr>
  </w:style>
  <w:style w:type="character" w:customStyle="1" w:styleId="SubtitleChar">
    <w:name w:val="Subtitle Char"/>
    <w:basedOn w:val="DefaultParagraphFont"/>
    <w:link w:val="Subtitle"/>
    <w:uiPriority w:val="11"/>
    <w:rsid w:val="0014431A"/>
    <w:rPr>
      <w:rFonts w:eastAsiaTheme="minorEastAsia" w:cstheme="minorBidi"/>
      <w:i/>
      <w:color w:val="000000" w:themeColor="text1"/>
      <w:sz w:val="24"/>
      <w:szCs w:val="22"/>
      <w:lang w:eastAsia="en-US"/>
    </w:rPr>
  </w:style>
  <w:style w:type="character" w:customStyle="1" w:styleId="Heading1Char">
    <w:name w:val="Heading 1 Char"/>
    <w:basedOn w:val="DefaultParagraphFont"/>
    <w:link w:val="Heading1"/>
    <w:uiPriority w:val="9"/>
    <w:rsid w:val="0014431A"/>
    <w:rPr>
      <w:rFonts w:eastAsiaTheme="majorEastAsia" w:cstheme="majorBidi"/>
      <w:b/>
      <w:sz w:val="24"/>
      <w:szCs w:val="32"/>
      <w:lang w:eastAsia="en-US"/>
    </w:rPr>
  </w:style>
  <w:style w:type="paragraph" w:customStyle="1" w:styleId="Author">
    <w:name w:val="Author"/>
    <w:basedOn w:val="Normal"/>
    <w:next w:val="Affiliation"/>
    <w:qFormat/>
    <w:rsid w:val="0014431A"/>
    <w:pPr>
      <w:jc w:val="center"/>
    </w:pPr>
    <w:rPr>
      <w:b/>
      <w:szCs w:val="24"/>
      <w:lang w:val="en-US"/>
    </w:rPr>
  </w:style>
  <w:style w:type="paragraph" w:customStyle="1" w:styleId="Affiliation">
    <w:name w:val="Affiliation"/>
    <w:basedOn w:val="Normal"/>
    <w:qFormat/>
    <w:rsid w:val="0014431A"/>
    <w:pPr>
      <w:jc w:val="center"/>
    </w:pPr>
    <w:rPr>
      <w:i/>
      <w:szCs w:val="24"/>
      <w:lang w:val="en-US"/>
    </w:rPr>
  </w:style>
  <w:style w:type="character" w:customStyle="1" w:styleId="Heading2Char">
    <w:name w:val="Heading 2 Char"/>
    <w:basedOn w:val="DefaultParagraphFont"/>
    <w:link w:val="Heading2"/>
    <w:uiPriority w:val="9"/>
    <w:rsid w:val="0014431A"/>
    <w:rPr>
      <w:rFonts w:eastAsiaTheme="majorEastAsia" w:cstheme="majorBidi"/>
      <w:b/>
      <w:i/>
      <w:sz w:val="24"/>
      <w:szCs w:val="26"/>
      <w:lang w:eastAsia="en-US"/>
    </w:rPr>
  </w:style>
  <w:style w:type="paragraph" w:customStyle="1" w:styleId="Abstract">
    <w:name w:val="Abstract"/>
    <w:basedOn w:val="Normal"/>
    <w:qFormat/>
    <w:rsid w:val="0014431A"/>
    <w:rPr>
      <w:sz w:val="22"/>
      <w:szCs w:val="24"/>
      <w:lang w:val="en-US"/>
    </w:rPr>
  </w:style>
  <w:style w:type="character" w:customStyle="1" w:styleId="Heading4Char">
    <w:name w:val="Heading 4 Char"/>
    <w:basedOn w:val="DefaultParagraphFont"/>
    <w:link w:val="Heading4"/>
    <w:uiPriority w:val="9"/>
    <w:semiHidden/>
    <w:rsid w:val="0014431A"/>
    <w:rPr>
      <w:rFonts w:asciiTheme="majorHAnsi" w:eastAsiaTheme="majorEastAsia" w:hAnsiTheme="majorHAnsi" w:cstheme="majorBidi"/>
      <w:i/>
      <w:iCs/>
      <w:color w:val="2F5496" w:themeColor="accent1" w:themeShade="BF"/>
      <w:sz w:val="24"/>
      <w:szCs w:val="22"/>
      <w:lang w:eastAsia="en-US"/>
    </w:rPr>
  </w:style>
  <w:style w:type="character" w:customStyle="1" w:styleId="Heading5Char">
    <w:name w:val="Heading 5 Char"/>
    <w:basedOn w:val="DefaultParagraphFont"/>
    <w:link w:val="Heading5"/>
    <w:uiPriority w:val="9"/>
    <w:semiHidden/>
    <w:rsid w:val="0014431A"/>
    <w:rPr>
      <w:rFonts w:asciiTheme="majorHAnsi" w:eastAsiaTheme="majorEastAsia" w:hAnsiTheme="majorHAnsi" w:cstheme="majorBidi"/>
      <w:color w:val="2F5496" w:themeColor="accent1" w:themeShade="BF"/>
      <w:sz w:val="24"/>
      <w:szCs w:val="22"/>
      <w:lang w:eastAsia="en-US"/>
    </w:rPr>
  </w:style>
  <w:style w:type="character" w:customStyle="1" w:styleId="Heading6Char">
    <w:name w:val="Heading 6 Char"/>
    <w:basedOn w:val="DefaultParagraphFont"/>
    <w:link w:val="Heading6"/>
    <w:uiPriority w:val="9"/>
    <w:semiHidden/>
    <w:rsid w:val="0014431A"/>
    <w:rPr>
      <w:rFonts w:asciiTheme="majorHAnsi" w:eastAsiaTheme="majorEastAsia" w:hAnsiTheme="majorHAnsi" w:cstheme="majorBidi"/>
      <w:color w:val="1F3763" w:themeColor="accent1" w:themeShade="7F"/>
      <w:sz w:val="24"/>
      <w:szCs w:val="22"/>
      <w:lang w:eastAsia="en-US"/>
    </w:rPr>
  </w:style>
  <w:style w:type="character" w:customStyle="1" w:styleId="Heading7Char">
    <w:name w:val="Heading 7 Char"/>
    <w:basedOn w:val="DefaultParagraphFont"/>
    <w:link w:val="Heading7"/>
    <w:uiPriority w:val="9"/>
    <w:semiHidden/>
    <w:rsid w:val="0014431A"/>
    <w:rPr>
      <w:rFonts w:asciiTheme="majorHAnsi" w:eastAsiaTheme="majorEastAsia" w:hAnsiTheme="majorHAnsi" w:cstheme="majorBidi"/>
      <w:i/>
      <w:iCs/>
      <w:color w:val="1F3763" w:themeColor="accent1" w:themeShade="7F"/>
      <w:sz w:val="24"/>
      <w:szCs w:val="22"/>
      <w:lang w:eastAsia="en-US"/>
    </w:rPr>
  </w:style>
  <w:style w:type="character" w:customStyle="1" w:styleId="Heading8Char">
    <w:name w:val="Heading 8 Char"/>
    <w:basedOn w:val="DefaultParagraphFont"/>
    <w:link w:val="Heading8"/>
    <w:uiPriority w:val="9"/>
    <w:semiHidden/>
    <w:rsid w:val="0014431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4431A"/>
    <w:rPr>
      <w:rFonts w:asciiTheme="majorHAnsi" w:eastAsiaTheme="majorEastAsia" w:hAnsiTheme="majorHAnsi" w:cstheme="majorBidi"/>
      <w:i/>
      <w:iCs/>
      <w:color w:val="272727" w:themeColor="text1" w:themeTint="D8"/>
      <w:sz w:val="21"/>
      <w:szCs w:val="21"/>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paragraph" w:customStyle="1" w:styleId="ListParagraph1">
    <w:name w:val="List Paragraph1"/>
    <w:basedOn w:val="Normal"/>
    <w:uiPriority w:val="34"/>
    <w:qFormat/>
    <w:pPr>
      <w:numPr>
        <w:numId w:val="10"/>
      </w:numPr>
      <w:ind w:left="357" w:hanging="357"/>
      <w:contextualSpacing/>
      <w:jc w:val="left"/>
    </w:pPr>
    <w:rPr>
      <w:rFonts w:eastAsiaTheme="minorEastAsia"/>
      <w:szCs w:val="24"/>
      <w:lang w:val="en-GB" w:eastAsia="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PlaceholderText1">
    <w:name w:val="Placeholder Text1"/>
    <w:basedOn w:val="DefaultParagraphFont"/>
    <w:uiPriority w:val="99"/>
    <w:semiHidden/>
    <w:rPr>
      <w:color w:val="808080"/>
    </w:rPr>
  </w:style>
  <w:style w:type="table" w:customStyle="1" w:styleId="PlainTable51">
    <w:name w:val="Plain Table 51"/>
    <w:basedOn w:val="TableNormal"/>
    <w:uiPriority w:val="45"/>
    <w:qFormat/>
    <w:pPr>
      <w:spacing w:after="0" w:line="240" w:lineRule="auto"/>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OCHeading1">
    <w:name w:val="TOC Heading1"/>
    <w:basedOn w:val="Heading1"/>
    <w:next w:val="Normal"/>
    <w:uiPriority w:val="39"/>
    <w:unhideWhenUsed/>
    <w:qFormat/>
    <w:pPr>
      <w:spacing w:line="259" w:lineRule="auto"/>
      <w:jc w:val="left"/>
      <w:outlineLvl w:val="9"/>
    </w:pPr>
    <w:rPr>
      <w:lang w:val="en-US"/>
    </w:rPr>
  </w:style>
  <w:style w:type="table" w:customStyle="1" w:styleId="ListTable2-Accent31">
    <w:name w:val="List Table 2 - Accent 31"/>
    <w:basedOn w:val="TableNormal"/>
    <w:uiPriority w:val="47"/>
    <w:pPr>
      <w:spacing w:after="0" w:line="240" w:lineRule="auto"/>
    </w:p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pPr>
      <w:spacing w:after="0" w:line="240" w:lineRule="auto"/>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Char">
    <w:name w:val="Body Text Char"/>
    <w:basedOn w:val="DefaultParagraphFont"/>
    <w:link w:val="BodyText"/>
    <w:uiPriority w:val="99"/>
    <w:semiHidden/>
  </w:style>
  <w:style w:type="character" w:customStyle="1" w:styleId="BodyTextFirstIndentChar">
    <w:name w:val="Body Text First Indent Char"/>
    <w:basedOn w:val="BodyTextChar"/>
    <w:link w:val="BodyTextFirstIndent"/>
    <w:uiPriority w:val="99"/>
    <w:rsid w:val="0014431A"/>
    <w:rPr>
      <w:rFonts w:cstheme="minorBidi"/>
      <w:sz w:val="24"/>
      <w:szCs w:val="22"/>
      <w:lang w:eastAsia="en-US"/>
    </w:rPr>
  </w:style>
  <w:style w:type="character" w:customStyle="1" w:styleId="TitleChar">
    <w:name w:val="Title Char"/>
    <w:basedOn w:val="DefaultParagraphFont"/>
    <w:link w:val="Title"/>
    <w:uiPriority w:val="10"/>
    <w:rsid w:val="0014431A"/>
    <w:rPr>
      <w:rFonts w:eastAsiaTheme="majorEastAsia" w:cstheme="majorBidi"/>
      <w:b/>
      <w:spacing w:val="-10"/>
      <w:kern w:val="28"/>
      <w:sz w:val="32"/>
      <w:szCs w:val="56"/>
      <w:lang w:val="en-U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2">
    <w:name w:val="Unresolved Mention2"/>
    <w:basedOn w:val="DefaultParagraphFont"/>
    <w:uiPriority w:val="99"/>
    <w:unhideWhenUsed/>
    <w:rPr>
      <w:color w:val="808080"/>
      <w:shd w:val="clear" w:color="auto" w:fill="E6E6E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99"/>
    <w:rsid w:val="009E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image" Target="media/image6.wmf"/><Relationship Id="rId39"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hyperlink" Target="http://giovanni.sci.gsfc.nasa.gov/giovanni/" TargetMode="Externa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hart" Target="charts/chart2.xml"/><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oleObject" Target="embeddings/oleObject6.bin"/><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43"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D:\%23KULIAH\SEMESTER%208\TUGAS%20AKHIR\DATA%20TANAH%20LONGSOR%20DARI%20BNPB\%23DATA%20DIPAKE\DATA%20TANAH%20LONGSO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3KULIAH\SEMESTER%208\TUGAS%20AKHIR\DATA%20TANAH%20LONGSOR%20DARI%20BNPB\%23DATA%20DIPAKE\DATA%20TANAH%20LONGS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23KULIAH\SEMESTER%208\TUGAS%20AKHIR\DATA%20TANAH%20LONGSOR%20DARI%20BNPB\%23DATA%20DIPAKE\DATA%20TANAH%20LONGS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6655716384763"/>
          <c:y val="3.9133932733335722E-2"/>
          <c:w val="0.77198900274637772"/>
          <c:h val="0.74241580461830825"/>
        </c:manualLayout>
      </c:layout>
      <c:barChart>
        <c:barDir val="col"/>
        <c:grouping val="clustered"/>
        <c:varyColors val="0"/>
        <c:ser>
          <c:idx val="0"/>
          <c:order val="0"/>
          <c:tx>
            <c:v>Intensitas Hujan </c:v>
          </c:tx>
          <c:spPr>
            <a:solidFill>
              <a:schemeClr val="bg1"/>
            </a:solidFill>
            <a:ln>
              <a:solidFill>
                <a:schemeClr val="tx1"/>
              </a:solidFill>
            </a:ln>
            <a:effectLst/>
          </c:spPr>
          <c:invertIfNegative val="0"/>
          <c:val>
            <c:numRef>
              <c:f>'SB8'!$B$3:$B$18</c:f>
              <c:numCache>
                <c:formatCode>General</c:formatCode>
                <c:ptCount val="16"/>
                <c:pt idx="0">
                  <c:v>3.9899997699999998</c:v>
                </c:pt>
                <c:pt idx="1">
                  <c:v>7.4099998500000002</c:v>
                </c:pt>
                <c:pt idx="2">
                  <c:v>8.54999924</c:v>
                </c:pt>
                <c:pt idx="3">
                  <c:v>27.570001600000001</c:v>
                </c:pt>
                <c:pt idx="4">
                  <c:v>31.020000499999998</c:v>
                </c:pt>
                <c:pt idx="5">
                  <c:v>2.4000001000000002</c:v>
                </c:pt>
                <c:pt idx="6">
                  <c:v>0</c:v>
                </c:pt>
                <c:pt idx="7">
                  <c:v>32.729999499999998</c:v>
                </c:pt>
                <c:pt idx="8">
                  <c:v>18.840000199999999</c:v>
                </c:pt>
                <c:pt idx="9">
                  <c:v>0</c:v>
                </c:pt>
                <c:pt idx="10">
                  <c:v>25.290000899999999</c:v>
                </c:pt>
                <c:pt idx="11">
                  <c:v>19.2600002</c:v>
                </c:pt>
                <c:pt idx="12">
                  <c:v>27.449998900000001</c:v>
                </c:pt>
                <c:pt idx="13">
                  <c:v>6.1799998299999999</c:v>
                </c:pt>
                <c:pt idx="14">
                  <c:v>1.4099999700000001</c:v>
                </c:pt>
                <c:pt idx="15">
                  <c:v>3.5700001700000001</c:v>
                </c:pt>
              </c:numCache>
            </c:numRef>
          </c:val>
          <c:extLst>
            <c:ext xmlns:c16="http://schemas.microsoft.com/office/drawing/2014/chart" uri="{C3380CC4-5D6E-409C-BE32-E72D297353CC}">
              <c16:uniqueId val="{00000000-A6F4-47AD-A62B-287DFA86BE4F}"/>
            </c:ext>
          </c:extLst>
        </c:ser>
        <c:dLbls>
          <c:showLegendKey val="0"/>
          <c:showVal val="0"/>
          <c:showCatName val="0"/>
          <c:showSerName val="0"/>
          <c:showPercent val="0"/>
          <c:showBubbleSize val="0"/>
        </c:dLbls>
        <c:gapWidth val="219"/>
        <c:overlap val="-27"/>
        <c:axId val="2104184351"/>
        <c:axId val="2104192671"/>
      </c:barChart>
      <c:lineChart>
        <c:grouping val="standard"/>
        <c:varyColors val="0"/>
        <c:ser>
          <c:idx val="1"/>
          <c:order val="1"/>
          <c:tx>
            <c:v>Intensitas hujan Kumulatif </c:v>
          </c:tx>
          <c:spPr>
            <a:ln w="28575" cap="rnd">
              <a:solidFill>
                <a:schemeClr val="tx1"/>
              </a:solidFill>
              <a:prstDash val="solid"/>
              <a:round/>
            </a:ln>
            <a:effectLst/>
          </c:spPr>
          <c:marker>
            <c:symbol val="none"/>
          </c:marker>
          <c:val>
            <c:numRef>
              <c:f>'SB8'!$C$3:$C$18</c:f>
              <c:numCache>
                <c:formatCode>0.00</c:formatCode>
                <c:ptCount val="16"/>
                <c:pt idx="0">
                  <c:v>3.9899997699999998</c:v>
                </c:pt>
                <c:pt idx="1">
                  <c:v>11.399999619999999</c:v>
                </c:pt>
                <c:pt idx="2">
                  <c:v>19.949998860000001</c:v>
                </c:pt>
                <c:pt idx="3">
                  <c:v>47.520000460000006</c:v>
                </c:pt>
                <c:pt idx="4">
                  <c:v>78.54000096</c:v>
                </c:pt>
                <c:pt idx="5">
                  <c:v>80.94000106</c:v>
                </c:pt>
                <c:pt idx="6">
                  <c:v>80.94000106</c:v>
                </c:pt>
                <c:pt idx="7">
                  <c:v>113.67000056000001</c:v>
                </c:pt>
                <c:pt idx="8">
                  <c:v>132.51000076</c:v>
                </c:pt>
                <c:pt idx="9">
                  <c:v>132.51000076</c:v>
                </c:pt>
                <c:pt idx="10">
                  <c:v>157.80000165999999</c:v>
                </c:pt>
                <c:pt idx="11">
                  <c:v>177.06000186</c:v>
                </c:pt>
                <c:pt idx="12">
                  <c:v>204.51000076</c:v>
                </c:pt>
                <c:pt idx="13">
                  <c:v>210.69000059000001</c:v>
                </c:pt>
                <c:pt idx="14">
                  <c:v>212.10000056000001</c:v>
                </c:pt>
                <c:pt idx="15">
                  <c:v>215.67000073000003</c:v>
                </c:pt>
              </c:numCache>
            </c:numRef>
          </c:val>
          <c:smooth val="0"/>
          <c:extLst>
            <c:ext xmlns:c16="http://schemas.microsoft.com/office/drawing/2014/chart" uri="{C3380CC4-5D6E-409C-BE32-E72D297353CC}">
              <c16:uniqueId val="{00000001-A6F4-47AD-A62B-287DFA86BE4F}"/>
            </c:ext>
          </c:extLst>
        </c:ser>
        <c:dLbls>
          <c:showLegendKey val="0"/>
          <c:showVal val="0"/>
          <c:showCatName val="0"/>
          <c:showSerName val="0"/>
          <c:showPercent val="0"/>
          <c:showBubbleSize val="0"/>
        </c:dLbls>
        <c:marker val="1"/>
        <c:smooth val="0"/>
        <c:axId val="2114406447"/>
        <c:axId val="2114399791"/>
      </c:lineChart>
      <c:catAx>
        <c:axId val="2104184351"/>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solidFill>
                      <a:sysClr val="windowText" lastClr="000000"/>
                    </a:solidFill>
                    <a:latin typeface="Times New Roman" panose="02020603050405020304" pitchFamily="18" charset="0"/>
                    <a:cs typeface="Times New Roman" panose="02020603050405020304" pitchFamily="18" charset="0"/>
                  </a:rPr>
                  <a:t>Durasi</a:t>
                </a:r>
                <a:r>
                  <a:rPr lang="en-US" sz="700" baseline="0">
                    <a:solidFill>
                      <a:sysClr val="windowText" lastClr="000000"/>
                    </a:solidFill>
                    <a:latin typeface="Times New Roman" panose="02020603050405020304" pitchFamily="18" charset="0"/>
                    <a:cs typeface="Times New Roman" panose="02020603050405020304" pitchFamily="18" charset="0"/>
                  </a:rPr>
                  <a:t> Hujan (hari)</a:t>
                </a:r>
                <a:endParaRPr lang="id-ID" sz="7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4192671"/>
        <c:crosses val="autoZero"/>
        <c:auto val="1"/>
        <c:lblAlgn val="ctr"/>
        <c:lblOffset val="100"/>
        <c:noMultiLvlLbl val="0"/>
      </c:catAx>
      <c:valAx>
        <c:axId val="2104192671"/>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700">
                    <a:solidFill>
                      <a:sysClr val="windowText" lastClr="000000"/>
                    </a:solidFill>
                    <a:latin typeface="Times New Roman" panose="02020603050405020304" pitchFamily="18" charset="0"/>
                    <a:cs typeface="Times New Roman" panose="02020603050405020304" pitchFamily="18" charset="0"/>
                  </a:rPr>
                  <a:t>Intensitas</a:t>
                </a:r>
                <a:r>
                  <a:rPr lang="en-US" sz="700" baseline="0">
                    <a:solidFill>
                      <a:sysClr val="windowText" lastClr="000000"/>
                    </a:solidFill>
                    <a:latin typeface="Times New Roman" panose="02020603050405020304" pitchFamily="18" charset="0"/>
                    <a:cs typeface="Times New Roman" panose="02020603050405020304" pitchFamily="18" charset="0"/>
                  </a:rPr>
                  <a:t> Hujan (mm/hari)</a:t>
                </a:r>
                <a:endParaRPr lang="id-ID" sz="7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4184351"/>
        <c:crosses val="autoZero"/>
        <c:crossBetween val="between"/>
      </c:valAx>
      <c:valAx>
        <c:axId val="2114399791"/>
        <c:scaling>
          <c:orientation val="minMax"/>
        </c:scaling>
        <c:delete val="0"/>
        <c:axPos val="r"/>
        <c:title>
          <c:tx>
            <c:rich>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latin typeface="Times New Roman" panose="02020603050405020304" pitchFamily="18" charset="0"/>
                    <a:cs typeface="Times New Roman" panose="02020603050405020304" pitchFamily="18" charset="0"/>
                  </a:rPr>
                  <a:t>Intensitas</a:t>
                </a:r>
                <a:r>
                  <a:rPr lang="en-US" sz="700" baseline="0">
                    <a:solidFill>
                      <a:sysClr val="windowText" lastClr="000000"/>
                    </a:solidFill>
                    <a:latin typeface="Times New Roman" panose="02020603050405020304" pitchFamily="18" charset="0"/>
                    <a:cs typeface="Times New Roman" panose="02020603050405020304" pitchFamily="18" charset="0"/>
                  </a:rPr>
                  <a:t> Hujan Kumulatif (mm/hari)</a:t>
                </a:r>
                <a:endParaRPr lang="id-ID" sz="7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19050">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14406447"/>
        <c:crosses val="max"/>
        <c:crossBetween val="between"/>
      </c:valAx>
      <c:catAx>
        <c:axId val="2114406447"/>
        <c:scaling>
          <c:orientation val="minMax"/>
        </c:scaling>
        <c:delete val="1"/>
        <c:axPos val="b"/>
        <c:majorTickMark val="out"/>
        <c:minorTickMark val="none"/>
        <c:tickLblPos val="nextTo"/>
        <c:crossAx val="2114399791"/>
        <c:crosses val="autoZero"/>
        <c:auto val="1"/>
        <c:lblAlgn val="ctr"/>
        <c:lblOffset val="100"/>
        <c:noMultiLvlLbl val="0"/>
      </c:catAx>
      <c:spPr>
        <a:noFill/>
        <a:ln w="19050">
          <a:noFill/>
        </a:ln>
        <a:effectLst/>
      </c:spPr>
    </c:plotArea>
    <c:legend>
      <c:legendPos val="r"/>
      <c:layout>
        <c:manualLayout>
          <c:xMode val="edge"/>
          <c:yMode val="edge"/>
          <c:x val="7.5958294628827416E-2"/>
          <c:y val="0.92205223929646507"/>
          <c:w val="0.86343661287102047"/>
          <c:h val="7.557162199466302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0019140859818"/>
          <c:y val="6.314453276218468E-2"/>
          <c:w val="0.78329270064463963"/>
          <c:h val="0.71393915757693938"/>
        </c:manualLayout>
      </c:layout>
      <c:scatterChart>
        <c:scatterStyle val="lineMarker"/>
        <c:varyColors val="0"/>
        <c:ser>
          <c:idx val="0"/>
          <c:order val="0"/>
          <c:tx>
            <c:v>Kejadian Hujan 2010-2018</c:v>
          </c:tx>
          <c:spPr>
            <a:ln w="19050" cap="rnd">
              <a:noFill/>
              <a:round/>
            </a:ln>
            <a:effectLst/>
          </c:spPr>
          <c:marker>
            <c:symbol val="diamond"/>
            <c:size val="5"/>
            <c:spPr>
              <a:solidFill>
                <a:srgbClr val="C00000"/>
              </a:solidFill>
              <a:ln w="25400" cap="sq">
                <a:solidFill>
                  <a:srgbClr val="C00000"/>
                </a:solidFill>
                <a:round/>
              </a:ln>
              <a:effectLst/>
            </c:spPr>
          </c:marker>
          <c:xVal>
            <c:numRef>
              <c:f>'220 LOKASI'!$F$2:$F$221</c:f>
              <c:numCache>
                <c:formatCode>General</c:formatCode>
                <c:ptCount val="220"/>
                <c:pt idx="0">
                  <c:v>3</c:v>
                </c:pt>
                <c:pt idx="1">
                  <c:v>6</c:v>
                </c:pt>
                <c:pt idx="2">
                  <c:v>5</c:v>
                </c:pt>
                <c:pt idx="3">
                  <c:v>3</c:v>
                </c:pt>
                <c:pt idx="4">
                  <c:v>8</c:v>
                </c:pt>
                <c:pt idx="5">
                  <c:v>5</c:v>
                </c:pt>
                <c:pt idx="6">
                  <c:v>5</c:v>
                </c:pt>
                <c:pt idx="7">
                  <c:v>5</c:v>
                </c:pt>
                <c:pt idx="8">
                  <c:v>4</c:v>
                </c:pt>
                <c:pt idx="9">
                  <c:v>5</c:v>
                </c:pt>
                <c:pt idx="10">
                  <c:v>6</c:v>
                </c:pt>
                <c:pt idx="11">
                  <c:v>5</c:v>
                </c:pt>
                <c:pt idx="12">
                  <c:v>5</c:v>
                </c:pt>
                <c:pt idx="13" formatCode="0">
                  <c:v>10</c:v>
                </c:pt>
                <c:pt idx="14">
                  <c:v>4</c:v>
                </c:pt>
                <c:pt idx="15">
                  <c:v>5</c:v>
                </c:pt>
                <c:pt idx="16">
                  <c:v>4</c:v>
                </c:pt>
                <c:pt idx="17">
                  <c:v>4</c:v>
                </c:pt>
                <c:pt idx="18">
                  <c:v>7</c:v>
                </c:pt>
                <c:pt idx="19">
                  <c:v>5</c:v>
                </c:pt>
                <c:pt idx="20">
                  <c:v>6</c:v>
                </c:pt>
                <c:pt idx="21">
                  <c:v>6</c:v>
                </c:pt>
                <c:pt idx="22">
                  <c:v>4</c:v>
                </c:pt>
                <c:pt idx="23">
                  <c:v>4</c:v>
                </c:pt>
                <c:pt idx="24">
                  <c:v>4</c:v>
                </c:pt>
                <c:pt idx="25">
                  <c:v>3</c:v>
                </c:pt>
                <c:pt idx="26">
                  <c:v>3</c:v>
                </c:pt>
                <c:pt idx="27">
                  <c:v>5</c:v>
                </c:pt>
                <c:pt idx="28">
                  <c:v>4</c:v>
                </c:pt>
                <c:pt idx="29">
                  <c:v>2</c:v>
                </c:pt>
                <c:pt idx="30">
                  <c:v>7</c:v>
                </c:pt>
                <c:pt idx="31">
                  <c:v>8</c:v>
                </c:pt>
                <c:pt idx="32">
                  <c:v>5</c:v>
                </c:pt>
                <c:pt idx="33">
                  <c:v>5</c:v>
                </c:pt>
                <c:pt idx="34">
                  <c:v>3</c:v>
                </c:pt>
                <c:pt idx="35">
                  <c:v>4</c:v>
                </c:pt>
                <c:pt idx="36">
                  <c:v>4</c:v>
                </c:pt>
                <c:pt idx="37">
                  <c:v>4</c:v>
                </c:pt>
                <c:pt idx="38">
                  <c:v>14</c:v>
                </c:pt>
                <c:pt idx="39">
                  <c:v>4</c:v>
                </c:pt>
                <c:pt idx="40">
                  <c:v>4</c:v>
                </c:pt>
                <c:pt idx="41">
                  <c:v>5</c:v>
                </c:pt>
                <c:pt idx="42">
                  <c:v>7</c:v>
                </c:pt>
                <c:pt idx="43">
                  <c:v>3</c:v>
                </c:pt>
                <c:pt idx="44">
                  <c:v>5</c:v>
                </c:pt>
                <c:pt idx="45">
                  <c:v>4</c:v>
                </c:pt>
                <c:pt idx="46">
                  <c:v>3</c:v>
                </c:pt>
                <c:pt idx="47">
                  <c:v>13</c:v>
                </c:pt>
                <c:pt idx="48">
                  <c:v>3</c:v>
                </c:pt>
                <c:pt idx="49">
                  <c:v>6</c:v>
                </c:pt>
                <c:pt idx="50">
                  <c:v>3</c:v>
                </c:pt>
                <c:pt idx="51">
                  <c:v>6</c:v>
                </c:pt>
                <c:pt idx="52">
                  <c:v>6</c:v>
                </c:pt>
                <c:pt idx="53">
                  <c:v>5</c:v>
                </c:pt>
                <c:pt idx="54">
                  <c:v>5</c:v>
                </c:pt>
                <c:pt idx="55">
                  <c:v>6</c:v>
                </c:pt>
                <c:pt idx="56">
                  <c:v>9</c:v>
                </c:pt>
                <c:pt idx="57">
                  <c:v>4</c:v>
                </c:pt>
                <c:pt idx="58">
                  <c:v>5</c:v>
                </c:pt>
                <c:pt idx="59">
                  <c:v>6</c:v>
                </c:pt>
                <c:pt idx="60">
                  <c:v>3</c:v>
                </c:pt>
                <c:pt idx="61">
                  <c:v>5</c:v>
                </c:pt>
                <c:pt idx="62">
                  <c:v>5</c:v>
                </c:pt>
                <c:pt idx="63">
                  <c:v>4</c:v>
                </c:pt>
                <c:pt idx="64">
                  <c:v>6</c:v>
                </c:pt>
                <c:pt idx="65">
                  <c:v>5</c:v>
                </c:pt>
                <c:pt idx="66">
                  <c:v>3</c:v>
                </c:pt>
                <c:pt idx="67">
                  <c:v>4</c:v>
                </c:pt>
                <c:pt idx="68">
                  <c:v>12</c:v>
                </c:pt>
                <c:pt idx="69">
                  <c:v>7</c:v>
                </c:pt>
                <c:pt idx="70">
                  <c:v>10</c:v>
                </c:pt>
                <c:pt idx="71">
                  <c:v>4</c:v>
                </c:pt>
                <c:pt idx="72">
                  <c:v>5</c:v>
                </c:pt>
                <c:pt idx="73">
                  <c:v>4</c:v>
                </c:pt>
                <c:pt idx="74">
                  <c:v>4</c:v>
                </c:pt>
                <c:pt idx="75">
                  <c:v>12</c:v>
                </c:pt>
                <c:pt idx="76">
                  <c:v>5</c:v>
                </c:pt>
                <c:pt idx="77">
                  <c:v>7</c:v>
                </c:pt>
                <c:pt idx="78">
                  <c:v>5</c:v>
                </c:pt>
                <c:pt idx="79">
                  <c:v>5</c:v>
                </c:pt>
                <c:pt idx="80">
                  <c:v>5</c:v>
                </c:pt>
                <c:pt idx="81">
                  <c:v>4</c:v>
                </c:pt>
                <c:pt idx="82">
                  <c:v>3</c:v>
                </c:pt>
                <c:pt idx="83">
                  <c:v>9</c:v>
                </c:pt>
                <c:pt idx="84">
                  <c:v>7</c:v>
                </c:pt>
                <c:pt idx="85">
                  <c:v>3</c:v>
                </c:pt>
                <c:pt idx="86">
                  <c:v>3</c:v>
                </c:pt>
                <c:pt idx="87">
                  <c:v>9</c:v>
                </c:pt>
                <c:pt idx="88">
                  <c:v>7</c:v>
                </c:pt>
                <c:pt idx="89">
                  <c:v>5</c:v>
                </c:pt>
                <c:pt idx="90">
                  <c:v>5</c:v>
                </c:pt>
                <c:pt idx="91">
                  <c:v>5</c:v>
                </c:pt>
                <c:pt idx="92">
                  <c:v>3</c:v>
                </c:pt>
                <c:pt idx="93">
                  <c:v>4</c:v>
                </c:pt>
                <c:pt idx="94">
                  <c:v>4</c:v>
                </c:pt>
                <c:pt idx="95">
                  <c:v>4</c:v>
                </c:pt>
                <c:pt idx="96">
                  <c:v>12</c:v>
                </c:pt>
                <c:pt idx="97">
                  <c:v>4</c:v>
                </c:pt>
                <c:pt idx="98">
                  <c:v>8</c:v>
                </c:pt>
                <c:pt idx="99">
                  <c:v>11</c:v>
                </c:pt>
                <c:pt idx="100">
                  <c:v>8</c:v>
                </c:pt>
                <c:pt idx="101">
                  <c:v>2</c:v>
                </c:pt>
                <c:pt idx="102">
                  <c:v>6</c:v>
                </c:pt>
                <c:pt idx="103">
                  <c:v>1</c:v>
                </c:pt>
                <c:pt idx="104">
                  <c:v>6</c:v>
                </c:pt>
                <c:pt idx="105">
                  <c:v>3</c:v>
                </c:pt>
                <c:pt idx="106">
                  <c:v>2</c:v>
                </c:pt>
                <c:pt idx="107">
                  <c:v>4</c:v>
                </c:pt>
                <c:pt idx="108">
                  <c:v>3</c:v>
                </c:pt>
                <c:pt idx="109">
                  <c:v>5</c:v>
                </c:pt>
                <c:pt idx="110">
                  <c:v>2</c:v>
                </c:pt>
                <c:pt idx="111">
                  <c:v>4</c:v>
                </c:pt>
                <c:pt idx="112">
                  <c:v>3</c:v>
                </c:pt>
                <c:pt idx="113">
                  <c:v>6</c:v>
                </c:pt>
                <c:pt idx="114">
                  <c:v>2</c:v>
                </c:pt>
                <c:pt idx="115">
                  <c:v>2</c:v>
                </c:pt>
                <c:pt idx="116">
                  <c:v>2</c:v>
                </c:pt>
                <c:pt idx="117">
                  <c:v>2</c:v>
                </c:pt>
                <c:pt idx="118">
                  <c:v>4</c:v>
                </c:pt>
                <c:pt idx="119">
                  <c:v>4</c:v>
                </c:pt>
                <c:pt idx="120">
                  <c:v>3</c:v>
                </c:pt>
                <c:pt idx="121">
                  <c:v>3</c:v>
                </c:pt>
                <c:pt idx="122">
                  <c:v>4</c:v>
                </c:pt>
                <c:pt idx="123">
                  <c:v>2</c:v>
                </c:pt>
                <c:pt idx="124">
                  <c:v>2</c:v>
                </c:pt>
                <c:pt idx="125">
                  <c:v>1</c:v>
                </c:pt>
                <c:pt idx="126">
                  <c:v>2</c:v>
                </c:pt>
                <c:pt idx="127">
                  <c:v>2</c:v>
                </c:pt>
                <c:pt idx="128">
                  <c:v>4</c:v>
                </c:pt>
                <c:pt idx="129">
                  <c:v>4</c:v>
                </c:pt>
                <c:pt idx="130">
                  <c:v>4</c:v>
                </c:pt>
                <c:pt idx="131">
                  <c:v>3</c:v>
                </c:pt>
                <c:pt idx="132">
                  <c:v>7</c:v>
                </c:pt>
                <c:pt idx="133">
                  <c:v>4</c:v>
                </c:pt>
                <c:pt idx="134">
                  <c:v>5</c:v>
                </c:pt>
                <c:pt idx="135">
                  <c:v>4</c:v>
                </c:pt>
                <c:pt idx="136">
                  <c:v>3</c:v>
                </c:pt>
                <c:pt idx="137">
                  <c:v>4</c:v>
                </c:pt>
                <c:pt idx="138">
                  <c:v>3</c:v>
                </c:pt>
                <c:pt idx="139">
                  <c:v>5</c:v>
                </c:pt>
                <c:pt idx="140">
                  <c:v>5</c:v>
                </c:pt>
                <c:pt idx="141">
                  <c:v>9</c:v>
                </c:pt>
                <c:pt idx="142">
                  <c:v>2</c:v>
                </c:pt>
                <c:pt idx="143">
                  <c:v>7</c:v>
                </c:pt>
                <c:pt idx="144">
                  <c:v>3</c:v>
                </c:pt>
                <c:pt idx="145">
                  <c:v>4</c:v>
                </c:pt>
                <c:pt idx="146">
                  <c:v>7</c:v>
                </c:pt>
                <c:pt idx="147">
                  <c:v>5</c:v>
                </c:pt>
                <c:pt idx="148">
                  <c:v>9</c:v>
                </c:pt>
                <c:pt idx="149">
                  <c:v>8</c:v>
                </c:pt>
                <c:pt idx="150">
                  <c:v>3</c:v>
                </c:pt>
                <c:pt idx="151">
                  <c:v>2</c:v>
                </c:pt>
                <c:pt idx="152">
                  <c:v>4</c:v>
                </c:pt>
                <c:pt idx="153">
                  <c:v>4</c:v>
                </c:pt>
                <c:pt idx="154">
                  <c:v>7</c:v>
                </c:pt>
                <c:pt idx="155">
                  <c:v>7</c:v>
                </c:pt>
                <c:pt idx="156">
                  <c:v>3</c:v>
                </c:pt>
                <c:pt idx="157">
                  <c:v>4</c:v>
                </c:pt>
                <c:pt idx="158">
                  <c:v>8</c:v>
                </c:pt>
                <c:pt idx="159">
                  <c:v>7</c:v>
                </c:pt>
                <c:pt idx="160">
                  <c:v>6</c:v>
                </c:pt>
                <c:pt idx="161">
                  <c:v>5</c:v>
                </c:pt>
                <c:pt idx="162">
                  <c:v>7</c:v>
                </c:pt>
                <c:pt idx="163">
                  <c:v>5</c:v>
                </c:pt>
                <c:pt idx="164">
                  <c:v>3</c:v>
                </c:pt>
                <c:pt idx="165">
                  <c:v>3</c:v>
                </c:pt>
                <c:pt idx="166">
                  <c:v>6</c:v>
                </c:pt>
                <c:pt idx="167">
                  <c:v>2</c:v>
                </c:pt>
                <c:pt idx="168">
                  <c:v>4</c:v>
                </c:pt>
                <c:pt idx="169">
                  <c:v>4</c:v>
                </c:pt>
                <c:pt idx="170">
                  <c:v>2</c:v>
                </c:pt>
                <c:pt idx="171">
                  <c:v>5</c:v>
                </c:pt>
                <c:pt idx="172">
                  <c:v>7</c:v>
                </c:pt>
                <c:pt idx="173">
                  <c:v>1</c:v>
                </c:pt>
                <c:pt idx="174">
                  <c:v>2</c:v>
                </c:pt>
                <c:pt idx="175">
                  <c:v>2</c:v>
                </c:pt>
                <c:pt idx="176">
                  <c:v>2</c:v>
                </c:pt>
                <c:pt idx="177">
                  <c:v>6</c:v>
                </c:pt>
                <c:pt idx="178">
                  <c:v>4</c:v>
                </c:pt>
                <c:pt idx="179">
                  <c:v>4</c:v>
                </c:pt>
                <c:pt idx="180">
                  <c:v>3</c:v>
                </c:pt>
                <c:pt idx="181">
                  <c:v>6</c:v>
                </c:pt>
                <c:pt idx="182">
                  <c:v>7</c:v>
                </c:pt>
                <c:pt idx="183">
                  <c:v>4</c:v>
                </c:pt>
                <c:pt idx="184">
                  <c:v>3</c:v>
                </c:pt>
                <c:pt idx="185">
                  <c:v>4</c:v>
                </c:pt>
                <c:pt idx="186">
                  <c:v>4</c:v>
                </c:pt>
                <c:pt idx="187">
                  <c:v>3</c:v>
                </c:pt>
                <c:pt idx="188">
                  <c:v>6</c:v>
                </c:pt>
                <c:pt idx="189">
                  <c:v>3</c:v>
                </c:pt>
                <c:pt idx="190">
                  <c:v>6</c:v>
                </c:pt>
                <c:pt idx="191">
                  <c:v>8</c:v>
                </c:pt>
                <c:pt idx="192">
                  <c:v>10</c:v>
                </c:pt>
                <c:pt idx="193">
                  <c:v>8</c:v>
                </c:pt>
                <c:pt idx="194">
                  <c:v>11</c:v>
                </c:pt>
                <c:pt idx="195">
                  <c:v>5</c:v>
                </c:pt>
                <c:pt idx="196">
                  <c:v>6</c:v>
                </c:pt>
                <c:pt idx="197">
                  <c:v>3</c:v>
                </c:pt>
                <c:pt idx="198">
                  <c:v>5</c:v>
                </c:pt>
                <c:pt idx="199">
                  <c:v>4</c:v>
                </c:pt>
                <c:pt idx="200">
                  <c:v>5</c:v>
                </c:pt>
                <c:pt idx="201">
                  <c:v>3</c:v>
                </c:pt>
                <c:pt idx="202">
                  <c:v>5</c:v>
                </c:pt>
                <c:pt idx="203">
                  <c:v>5</c:v>
                </c:pt>
                <c:pt idx="204">
                  <c:v>9</c:v>
                </c:pt>
                <c:pt idx="205">
                  <c:v>4</c:v>
                </c:pt>
                <c:pt idx="206">
                  <c:v>4</c:v>
                </c:pt>
                <c:pt idx="207">
                  <c:v>4</c:v>
                </c:pt>
                <c:pt idx="208">
                  <c:v>7</c:v>
                </c:pt>
                <c:pt idx="209">
                  <c:v>5</c:v>
                </c:pt>
                <c:pt idx="210">
                  <c:v>2</c:v>
                </c:pt>
                <c:pt idx="211">
                  <c:v>3</c:v>
                </c:pt>
                <c:pt idx="212">
                  <c:v>11</c:v>
                </c:pt>
                <c:pt idx="213">
                  <c:v>3</c:v>
                </c:pt>
                <c:pt idx="214">
                  <c:v>3</c:v>
                </c:pt>
                <c:pt idx="215">
                  <c:v>4</c:v>
                </c:pt>
                <c:pt idx="216">
                  <c:v>3</c:v>
                </c:pt>
                <c:pt idx="217">
                  <c:v>4</c:v>
                </c:pt>
                <c:pt idx="218">
                  <c:v>5</c:v>
                </c:pt>
                <c:pt idx="219">
                  <c:v>7</c:v>
                </c:pt>
              </c:numCache>
            </c:numRef>
          </c:xVal>
          <c:yVal>
            <c:numRef>
              <c:f>'220 LOKASI'!$H$2:$H$221</c:f>
              <c:numCache>
                <c:formatCode>0.00</c:formatCode>
                <c:ptCount val="220"/>
                <c:pt idx="0">
                  <c:v>3.5100000000000002</c:v>
                </c:pt>
                <c:pt idx="1">
                  <c:v>6.7549999966666663</c:v>
                </c:pt>
                <c:pt idx="2">
                  <c:v>11.921999637999999</c:v>
                </c:pt>
                <c:pt idx="3">
                  <c:v>25.540000000000003</c:v>
                </c:pt>
                <c:pt idx="4">
                  <c:v>23.129999999999995</c:v>
                </c:pt>
                <c:pt idx="5">
                  <c:v>20.700000212799999</c:v>
                </c:pt>
                <c:pt idx="6">
                  <c:v>13.536988034</c:v>
                </c:pt>
                <c:pt idx="7">
                  <c:v>26.951999480000001</c:v>
                </c:pt>
                <c:pt idx="8">
                  <c:v>14.504999207500001</c:v>
                </c:pt>
                <c:pt idx="9">
                  <c:v>9.827999983199998</c:v>
                </c:pt>
                <c:pt idx="10">
                  <c:v>15.315000086833331</c:v>
                </c:pt>
                <c:pt idx="11">
                  <c:v>27.497999760000006</c:v>
                </c:pt>
                <c:pt idx="12">
                  <c:v>7.7100000779999984</c:v>
                </c:pt>
                <c:pt idx="13">
                  <c:v>17.826000665000002</c:v>
                </c:pt>
                <c:pt idx="14">
                  <c:v>8.5950000000000006</c:v>
                </c:pt>
                <c:pt idx="15">
                  <c:v>7.9680000240000002</c:v>
                </c:pt>
                <c:pt idx="16">
                  <c:v>9.2324999999999999</c:v>
                </c:pt>
                <c:pt idx="17">
                  <c:v>17.429999674999998</c:v>
                </c:pt>
                <c:pt idx="18">
                  <c:v>25.821429171428569</c:v>
                </c:pt>
                <c:pt idx="19">
                  <c:v>10.655999756</c:v>
                </c:pt>
                <c:pt idx="20">
                  <c:v>16.423112345</c:v>
                </c:pt>
                <c:pt idx="21">
                  <c:v>26.505000421666665</c:v>
                </c:pt>
                <c:pt idx="22">
                  <c:v>35.201250099999996</c:v>
                </c:pt>
                <c:pt idx="23">
                  <c:v>21.3226893175</c:v>
                </c:pt>
                <c:pt idx="24">
                  <c:v>37.312499549999998</c:v>
                </c:pt>
                <c:pt idx="25">
                  <c:v>13.520000000000001</c:v>
                </c:pt>
                <c:pt idx="26">
                  <c:v>23.449999000000002</c:v>
                </c:pt>
                <c:pt idx="27">
                  <c:v>8.6039999999999992</c:v>
                </c:pt>
                <c:pt idx="28">
                  <c:v>26.992500050000004</c:v>
                </c:pt>
                <c:pt idx="29">
                  <c:v>13.875000000000002</c:v>
                </c:pt>
                <c:pt idx="30">
                  <c:v>3.6057142857142859</c:v>
                </c:pt>
                <c:pt idx="31">
                  <c:v>27.82124961125</c:v>
                </c:pt>
                <c:pt idx="32">
                  <c:v>8.2199997959999997</c:v>
                </c:pt>
                <c:pt idx="33">
                  <c:v>16.3389470949</c:v>
                </c:pt>
                <c:pt idx="34">
                  <c:v>10.316666666666666</c:v>
                </c:pt>
                <c:pt idx="35">
                  <c:v>4.0425000000000004</c:v>
                </c:pt>
                <c:pt idx="36">
                  <c:v>1.8149999999999999</c:v>
                </c:pt>
                <c:pt idx="37">
                  <c:v>29.204999999999998</c:v>
                </c:pt>
                <c:pt idx="38">
                  <c:v>17.386428571428571</c:v>
                </c:pt>
                <c:pt idx="39">
                  <c:v>16.259999999999998</c:v>
                </c:pt>
                <c:pt idx="40">
                  <c:v>2.0699999999999998</c:v>
                </c:pt>
                <c:pt idx="41">
                  <c:v>13.373451093400002</c:v>
                </c:pt>
                <c:pt idx="42">
                  <c:v>3.9685715985714287</c:v>
                </c:pt>
                <c:pt idx="43">
                  <c:v>15.636666666666665</c:v>
                </c:pt>
                <c:pt idx="44">
                  <c:v>7.7099998840000001</c:v>
                </c:pt>
                <c:pt idx="45">
                  <c:v>6.5549999999999997</c:v>
                </c:pt>
                <c:pt idx="46">
                  <c:v>11.970000169999999</c:v>
                </c:pt>
                <c:pt idx="47">
                  <c:v>12.985217692307689</c:v>
                </c:pt>
                <c:pt idx="48">
                  <c:v>8.7899999999999991</c:v>
                </c:pt>
                <c:pt idx="49">
                  <c:v>5.4423449599999998</c:v>
                </c:pt>
                <c:pt idx="50">
                  <c:v>4.3399999933333335</c:v>
                </c:pt>
                <c:pt idx="51">
                  <c:v>11.607522828500001</c:v>
                </c:pt>
                <c:pt idx="52">
                  <c:v>18.175000536666666</c:v>
                </c:pt>
                <c:pt idx="53">
                  <c:v>15.745561591999998</c:v>
                </c:pt>
                <c:pt idx="54">
                  <c:v>18.307795070000001</c:v>
                </c:pt>
                <c:pt idx="55">
                  <c:v>18.56249442533333</c:v>
                </c:pt>
                <c:pt idx="56">
                  <c:v>13.01498862111111</c:v>
                </c:pt>
                <c:pt idx="57">
                  <c:v>32.8125014325</c:v>
                </c:pt>
                <c:pt idx="58">
                  <c:v>17.387999999999998</c:v>
                </c:pt>
                <c:pt idx="59">
                  <c:v>15.269999925</c:v>
                </c:pt>
                <c:pt idx="60">
                  <c:v>11.11</c:v>
                </c:pt>
                <c:pt idx="61">
                  <c:v>7.1879998839999999</c:v>
                </c:pt>
                <c:pt idx="62">
                  <c:v>13.242000356</c:v>
                </c:pt>
                <c:pt idx="63">
                  <c:v>15.202500119999998</c:v>
                </c:pt>
                <c:pt idx="64">
                  <c:v>13.490000176666667</c:v>
                </c:pt>
                <c:pt idx="65">
                  <c:v>10.418882465999999</c:v>
                </c:pt>
                <c:pt idx="66">
                  <c:v>49.360001866666664</c:v>
                </c:pt>
                <c:pt idx="67">
                  <c:v>16.582500000000003</c:v>
                </c:pt>
                <c:pt idx="68">
                  <c:v>2.7461116725000001</c:v>
                </c:pt>
                <c:pt idx="69">
                  <c:v>16.551428747142857</c:v>
                </c:pt>
                <c:pt idx="70">
                  <c:v>13.033911828999999</c:v>
                </c:pt>
                <c:pt idx="71">
                  <c:v>10.5000000675</c:v>
                </c:pt>
                <c:pt idx="72">
                  <c:v>27.162000640000002</c:v>
                </c:pt>
                <c:pt idx="73">
                  <c:v>20.999999795000001</c:v>
                </c:pt>
                <c:pt idx="74">
                  <c:v>17.437499290000002</c:v>
                </c:pt>
                <c:pt idx="75">
                  <c:v>2.4575000199999999</c:v>
                </c:pt>
                <c:pt idx="76">
                  <c:v>45.270000459999999</c:v>
                </c:pt>
                <c:pt idx="77">
                  <c:v>9.840000138571428</c:v>
                </c:pt>
                <c:pt idx="78">
                  <c:v>17.052000228000001</c:v>
                </c:pt>
                <c:pt idx="79">
                  <c:v>10.499999714000001</c:v>
                </c:pt>
                <c:pt idx="80">
                  <c:v>16.613999918000001</c:v>
                </c:pt>
                <c:pt idx="81">
                  <c:v>5.6999994774999996</c:v>
                </c:pt>
                <c:pt idx="82">
                  <c:v>32.399997399999997</c:v>
                </c:pt>
                <c:pt idx="83">
                  <c:v>17.966667282222218</c:v>
                </c:pt>
                <c:pt idx="84">
                  <c:v>12.981428628571425</c:v>
                </c:pt>
                <c:pt idx="85">
                  <c:v>19.220000590000001</c:v>
                </c:pt>
                <c:pt idx="86">
                  <c:v>40.726666666666659</c:v>
                </c:pt>
                <c:pt idx="87">
                  <c:v>5.733333212222222</c:v>
                </c:pt>
                <c:pt idx="88">
                  <c:v>18.308571607142856</c:v>
                </c:pt>
                <c:pt idx="89">
                  <c:v>18.971999415999999</c:v>
                </c:pt>
                <c:pt idx="90">
                  <c:v>17.052000228000001</c:v>
                </c:pt>
                <c:pt idx="91">
                  <c:v>45.270000459999999</c:v>
                </c:pt>
                <c:pt idx="92">
                  <c:v>12.040000109999999</c:v>
                </c:pt>
                <c:pt idx="93">
                  <c:v>6.9374997075000007</c:v>
                </c:pt>
                <c:pt idx="94">
                  <c:v>58.98749789</c:v>
                </c:pt>
                <c:pt idx="95">
                  <c:v>61.739999999999995</c:v>
                </c:pt>
                <c:pt idx="96">
                  <c:v>10.059999917000001</c:v>
                </c:pt>
                <c:pt idx="97">
                  <c:v>25.492499759999998</c:v>
                </c:pt>
                <c:pt idx="98">
                  <c:v>23.812499629999994</c:v>
                </c:pt>
                <c:pt idx="99">
                  <c:v>23.533636858181818</c:v>
                </c:pt>
                <c:pt idx="100">
                  <c:v>11.928749888750001</c:v>
                </c:pt>
                <c:pt idx="101">
                  <c:v>4.230000135</c:v>
                </c:pt>
                <c:pt idx="102">
                  <c:v>4.1800000666666666</c:v>
                </c:pt>
                <c:pt idx="103">
                  <c:v>12.7199993</c:v>
                </c:pt>
                <c:pt idx="104">
                  <c:v>12.96499995166667</c:v>
                </c:pt>
                <c:pt idx="105">
                  <c:v>32.280001420000005</c:v>
                </c:pt>
                <c:pt idx="106">
                  <c:v>20.130001050000001</c:v>
                </c:pt>
                <c:pt idx="107">
                  <c:v>16.522500082499999</c:v>
                </c:pt>
                <c:pt idx="108">
                  <c:v>68.790001870000012</c:v>
                </c:pt>
                <c:pt idx="109">
                  <c:v>34.260000670000004</c:v>
                </c:pt>
                <c:pt idx="110">
                  <c:v>12.119999849999999</c:v>
                </c:pt>
                <c:pt idx="111">
                  <c:v>6.7950002625000003</c:v>
                </c:pt>
                <c:pt idx="112">
                  <c:v>25.050001080000001</c:v>
                </c:pt>
                <c:pt idx="113">
                  <c:v>12.96499995166667</c:v>
                </c:pt>
                <c:pt idx="114">
                  <c:v>10.454999884999999</c:v>
                </c:pt>
                <c:pt idx="115">
                  <c:v>6.6600000850000001</c:v>
                </c:pt>
                <c:pt idx="116">
                  <c:v>15.9300003</c:v>
                </c:pt>
                <c:pt idx="117">
                  <c:v>10.454999884999999</c:v>
                </c:pt>
                <c:pt idx="118">
                  <c:v>9.0374993774999997</c:v>
                </c:pt>
                <c:pt idx="119">
                  <c:v>6.8999999775000003</c:v>
                </c:pt>
                <c:pt idx="120">
                  <c:v>20.209999826666664</c:v>
                </c:pt>
                <c:pt idx="121">
                  <c:v>33.009999619999995</c:v>
                </c:pt>
                <c:pt idx="122">
                  <c:v>9.0750000224999994</c:v>
                </c:pt>
                <c:pt idx="123">
                  <c:v>10.454999884999999</c:v>
                </c:pt>
                <c:pt idx="124">
                  <c:v>26.054999349999999</c:v>
                </c:pt>
                <c:pt idx="125">
                  <c:v>9.2700004600000003</c:v>
                </c:pt>
                <c:pt idx="126">
                  <c:v>25.800000215000001</c:v>
                </c:pt>
                <c:pt idx="127">
                  <c:v>16.920000099999999</c:v>
                </c:pt>
                <c:pt idx="128">
                  <c:v>10.41750002</c:v>
                </c:pt>
                <c:pt idx="129">
                  <c:v>11.7374999</c:v>
                </c:pt>
                <c:pt idx="130">
                  <c:v>34.365000275</c:v>
                </c:pt>
                <c:pt idx="131">
                  <c:v>32.6899996</c:v>
                </c:pt>
                <c:pt idx="132">
                  <c:v>10.054285565714284</c:v>
                </c:pt>
                <c:pt idx="133">
                  <c:v>30.4200003025</c:v>
                </c:pt>
                <c:pt idx="134">
                  <c:v>19.409999641999999</c:v>
                </c:pt>
                <c:pt idx="135">
                  <c:v>10.04999982</c:v>
                </c:pt>
                <c:pt idx="136">
                  <c:v>32.839998866666669</c:v>
                </c:pt>
                <c:pt idx="137">
                  <c:v>17.722499910249997</c:v>
                </c:pt>
                <c:pt idx="138">
                  <c:v>11.389999869999999</c:v>
                </c:pt>
                <c:pt idx="139">
                  <c:v>25.734000249999998</c:v>
                </c:pt>
                <c:pt idx="140">
                  <c:v>20.663999606000001</c:v>
                </c:pt>
                <c:pt idx="141">
                  <c:v>12.776667</c:v>
                </c:pt>
                <c:pt idx="142">
                  <c:v>30.194999699999997</c:v>
                </c:pt>
                <c:pt idx="143">
                  <c:v>15.038571828571429</c:v>
                </c:pt>
                <c:pt idx="144">
                  <c:v>36.309998833333331</c:v>
                </c:pt>
                <c:pt idx="145">
                  <c:v>9.5850004599999998</c:v>
                </c:pt>
                <c:pt idx="146">
                  <c:v>19.928570712857145</c:v>
                </c:pt>
                <c:pt idx="147">
                  <c:v>17.033999861799998</c:v>
                </c:pt>
                <c:pt idx="148">
                  <c:v>9.6533333056666653</c:v>
                </c:pt>
                <c:pt idx="149">
                  <c:v>10.627500028749999</c:v>
                </c:pt>
                <c:pt idx="150">
                  <c:v>11.939999197000001</c:v>
                </c:pt>
                <c:pt idx="151">
                  <c:v>38.055000300000003</c:v>
                </c:pt>
                <c:pt idx="152">
                  <c:v>20.047499817249999</c:v>
                </c:pt>
                <c:pt idx="153">
                  <c:v>9.5850004599999998</c:v>
                </c:pt>
                <c:pt idx="154">
                  <c:v>9.8357142742857118</c:v>
                </c:pt>
                <c:pt idx="155">
                  <c:v>16.264285792285715</c:v>
                </c:pt>
                <c:pt idx="156">
                  <c:v>11.899999623333334</c:v>
                </c:pt>
                <c:pt idx="157">
                  <c:v>15.1274998375</c:v>
                </c:pt>
                <c:pt idx="158">
                  <c:v>15.915000501250001</c:v>
                </c:pt>
                <c:pt idx="159">
                  <c:v>14.888572102857141</c:v>
                </c:pt>
                <c:pt idx="160">
                  <c:v>9.5649999749999992</c:v>
                </c:pt>
                <c:pt idx="161">
                  <c:v>32.297999821999994</c:v>
                </c:pt>
                <c:pt idx="162">
                  <c:v>12.801428785714288</c:v>
                </c:pt>
                <c:pt idx="163">
                  <c:v>13.781999722</c:v>
                </c:pt>
                <c:pt idx="164">
                  <c:v>7.8900000533333339</c:v>
                </c:pt>
                <c:pt idx="165">
                  <c:v>12.250000465999998</c:v>
                </c:pt>
                <c:pt idx="166">
                  <c:v>11.484999768333333</c:v>
                </c:pt>
                <c:pt idx="167">
                  <c:v>10.320000155000001</c:v>
                </c:pt>
                <c:pt idx="168">
                  <c:v>26.122500425000002</c:v>
                </c:pt>
                <c:pt idx="169">
                  <c:v>12.5099996325</c:v>
                </c:pt>
                <c:pt idx="170">
                  <c:v>6.9000000950000002</c:v>
                </c:pt>
                <c:pt idx="171">
                  <c:v>7.3859996046000003</c:v>
                </c:pt>
                <c:pt idx="172">
                  <c:v>7.2000000200000001</c:v>
                </c:pt>
                <c:pt idx="173">
                  <c:v>5.7599997500000004</c:v>
                </c:pt>
                <c:pt idx="174">
                  <c:v>15.4949999</c:v>
                </c:pt>
                <c:pt idx="175">
                  <c:v>28.1099999845</c:v>
                </c:pt>
                <c:pt idx="176">
                  <c:v>18.795000099999999</c:v>
                </c:pt>
                <c:pt idx="177">
                  <c:v>17.615000192833335</c:v>
                </c:pt>
                <c:pt idx="178">
                  <c:v>37.199999872500001</c:v>
                </c:pt>
                <c:pt idx="179">
                  <c:v>28.747500175000003</c:v>
                </c:pt>
                <c:pt idx="180">
                  <c:v>32.849999830000002</c:v>
                </c:pt>
                <c:pt idx="181">
                  <c:v>6.3499997211666672</c:v>
                </c:pt>
                <c:pt idx="182">
                  <c:v>31.529999734285717</c:v>
                </c:pt>
                <c:pt idx="183">
                  <c:v>8.0250000674999988</c:v>
                </c:pt>
                <c:pt idx="184">
                  <c:v>8.0044444444444451</c:v>
                </c:pt>
                <c:pt idx="185">
                  <c:v>31.972499092500001</c:v>
                </c:pt>
                <c:pt idx="186">
                  <c:v>18.292500257499999</c:v>
                </c:pt>
                <c:pt idx="187">
                  <c:v>5.5200000466666665</c:v>
                </c:pt>
                <c:pt idx="188">
                  <c:v>17.059999373333337</c:v>
                </c:pt>
                <c:pt idx="189">
                  <c:v>22.73999937666667</c:v>
                </c:pt>
                <c:pt idx="190">
                  <c:v>17.394999811666665</c:v>
                </c:pt>
                <c:pt idx="191">
                  <c:v>24.892500287499999</c:v>
                </c:pt>
                <c:pt idx="192">
                  <c:v>16.93499989</c:v>
                </c:pt>
                <c:pt idx="193">
                  <c:v>10.409999841249999</c:v>
                </c:pt>
                <c:pt idx="194">
                  <c:v>15.395454445454545</c:v>
                </c:pt>
                <c:pt idx="195">
                  <c:v>10.655999813999999</c:v>
                </c:pt>
                <c:pt idx="196">
                  <c:v>24.474999566666668</c:v>
                </c:pt>
                <c:pt idx="197">
                  <c:v>77.280002570000008</c:v>
                </c:pt>
                <c:pt idx="198">
                  <c:v>11.154000088</c:v>
                </c:pt>
                <c:pt idx="199">
                  <c:v>5.1224999424999993</c:v>
                </c:pt>
                <c:pt idx="200">
                  <c:v>26.526000112000002</c:v>
                </c:pt>
                <c:pt idx="201">
                  <c:v>25.310000603333332</c:v>
                </c:pt>
                <c:pt idx="202">
                  <c:v>19.829999050000001</c:v>
                </c:pt>
                <c:pt idx="203">
                  <c:v>34.169014944000004</c:v>
                </c:pt>
                <c:pt idx="204">
                  <c:v>19.523332564444441</c:v>
                </c:pt>
                <c:pt idx="205">
                  <c:v>20.407500142499998</c:v>
                </c:pt>
                <c:pt idx="206">
                  <c:v>9.9450002275000013</c:v>
                </c:pt>
                <c:pt idx="207">
                  <c:v>15.472499811749998</c:v>
                </c:pt>
                <c:pt idx="208">
                  <c:v>4.6644441571428574</c:v>
                </c:pt>
                <c:pt idx="209">
                  <c:v>8.5500002819999992</c:v>
                </c:pt>
                <c:pt idx="210">
                  <c:v>25.920000519999999</c:v>
                </c:pt>
                <c:pt idx="211">
                  <c:v>6.3300002433333331</c:v>
                </c:pt>
                <c:pt idx="212">
                  <c:v>16.759090508181817</c:v>
                </c:pt>
                <c:pt idx="213">
                  <c:v>8.2099999500000003</c:v>
                </c:pt>
                <c:pt idx="214">
                  <c:v>8.2099999500000003</c:v>
                </c:pt>
                <c:pt idx="215">
                  <c:v>26.099999597499998</c:v>
                </c:pt>
                <c:pt idx="216">
                  <c:v>12.129999810000001</c:v>
                </c:pt>
                <c:pt idx="217">
                  <c:v>6.5474998375000002</c:v>
                </c:pt>
                <c:pt idx="218">
                  <c:v>20.879999677999997</c:v>
                </c:pt>
                <c:pt idx="219">
                  <c:v>24.167141777142856</c:v>
                </c:pt>
              </c:numCache>
            </c:numRef>
          </c:yVal>
          <c:smooth val="0"/>
          <c:extLst>
            <c:ext xmlns:c16="http://schemas.microsoft.com/office/drawing/2014/chart" uri="{C3380CC4-5D6E-409C-BE32-E72D297353CC}">
              <c16:uniqueId val="{00000000-76D9-4E68-A13D-B40D9B1C425A}"/>
            </c:ext>
          </c:extLst>
        </c:ser>
        <c:ser>
          <c:idx val="1"/>
          <c:order val="1"/>
          <c:tx>
            <c:v>Kejadian Hujan 2014-2016</c:v>
          </c:tx>
          <c:spPr>
            <a:ln w="25400" cap="rnd">
              <a:noFill/>
              <a:round/>
            </a:ln>
            <a:effectLst/>
          </c:spPr>
          <c:marker>
            <c:symbol val="square"/>
            <c:size val="4"/>
            <c:spPr>
              <a:solidFill>
                <a:schemeClr val="tx1"/>
              </a:solidFill>
              <a:ln w="9525">
                <a:solidFill>
                  <a:schemeClr val="tx1"/>
                </a:solidFill>
              </a:ln>
              <a:effectLst/>
            </c:spPr>
          </c:marker>
          <c:xVal>
            <c:numRef>
              <c:f>'220 LOKASI'!$F$227:$F$326</c:f>
              <c:numCache>
                <c:formatCode>General</c:formatCode>
                <c:ptCount val="100"/>
                <c:pt idx="0">
                  <c:v>8</c:v>
                </c:pt>
                <c:pt idx="1">
                  <c:v>2</c:v>
                </c:pt>
                <c:pt idx="2">
                  <c:v>6</c:v>
                </c:pt>
                <c:pt idx="3">
                  <c:v>2</c:v>
                </c:pt>
                <c:pt idx="4">
                  <c:v>6</c:v>
                </c:pt>
                <c:pt idx="5">
                  <c:v>6</c:v>
                </c:pt>
                <c:pt idx="6">
                  <c:v>2</c:v>
                </c:pt>
                <c:pt idx="7">
                  <c:v>4</c:v>
                </c:pt>
                <c:pt idx="8">
                  <c:v>4</c:v>
                </c:pt>
                <c:pt idx="9">
                  <c:v>2</c:v>
                </c:pt>
                <c:pt idx="10">
                  <c:v>2</c:v>
                </c:pt>
                <c:pt idx="11">
                  <c:v>4</c:v>
                </c:pt>
                <c:pt idx="12">
                  <c:v>3</c:v>
                </c:pt>
                <c:pt idx="13">
                  <c:v>6</c:v>
                </c:pt>
                <c:pt idx="14">
                  <c:v>2</c:v>
                </c:pt>
                <c:pt idx="15">
                  <c:v>2</c:v>
                </c:pt>
                <c:pt idx="16">
                  <c:v>2</c:v>
                </c:pt>
                <c:pt idx="17">
                  <c:v>2</c:v>
                </c:pt>
                <c:pt idx="18">
                  <c:v>4</c:v>
                </c:pt>
                <c:pt idx="19">
                  <c:v>4</c:v>
                </c:pt>
                <c:pt idx="20">
                  <c:v>3</c:v>
                </c:pt>
                <c:pt idx="21">
                  <c:v>3</c:v>
                </c:pt>
                <c:pt idx="22">
                  <c:v>4</c:v>
                </c:pt>
                <c:pt idx="23">
                  <c:v>2</c:v>
                </c:pt>
                <c:pt idx="24">
                  <c:v>2</c:v>
                </c:pt>
                <c:pt idx="25">
                  <c:v>1</c:v>
                </c:pt>
                <c:pt idx="26">
                  <c:v>2</c:v>
                </c:pt>
                <c:pt idx="27">
                  <c:v>2</c:v>
                </c:pt>
                <c:pt idx="28">
                  <c:v>4</c:v>
                </c:pt>
                <c:pt idx="29">
                  <c:v>4</c:v>
                </c:pt>
                <c:pt idx="30">
                  <c:v>4</c:v>
                </c:pt>
                <c:pt idx="31">
                  <c:v>3</c:v>
                </c:pt>
                <c:pt idx="32">
                  <c:v>7</c:v>
                </c:pt>
                <c:pt idx="33">
                  <c:v>4</c:v>
                </c:pt>
                <c:pt idx="34">
                  <c:v>5</c:v>
                </c:pt>
                <c:pt idx="35">
                  <c:v>4</c:v>
                </c:pt>
                <c:pt idx="36">
                  <c:v>3</c:v>
                </c:pt>
                <c:pt idx="37">
                  <c:v>4</c:v>
                </c:pt>
                <c:pt idx="38">
                  <c:v>3</c:v>
                </c:pt>
                <c:pt idx="39">
                  <c:v>5</c:v>
                </c:pt>
                <c:pt idx="40">
                  <c:v>5</c:v>
                </c:pt>
                <c:pt idx="41">
                  <c:v>9</c:v>
                </c:pt>
                <c:pt idx="42">
                  <c:v>2</c:v>
                </c:pt>
                <c:pt idx="43">
                  <c:v>7</c:v>
                </c:pt>
                <c:pt idx="44">
                  <c:v>3</c:v>
                </c:pt>
                <c:pt idx="45">
                  <c:v>4</c:v>
                </c:pt>
                <c:pt idx="46">
                  <c:v>7</c:v>
                </c:pt>
                <c:pt idx="47">
                  <c:v>5</c:v>
                </c:pt>
                <c:pt idx="48">
                  <c:v>9</c:v>
                </c:pt>
                <c:pt idx="49">
                  <c:v>8</c:v>
                </c:pt>
                <c:pt idx="50">
                  <c:v>3</c:v>
                </c:pt>
                <c:pt idx="51">
                  <c:v>2</c:v>
                </c:pt>
                <c:pt idx="52">
                  <c:v>4</c:v>
                </c:pt>
                <c:pt idx="53">
                  <c:v>4</c:v>
                </c:pt>
                <c:pt idx="54">
                  <c:v>7</c:v>
                </c:pt>
                <c:pt idx="55">
                  <c:v>7</c:v>
                </c:pt>
                <c:pt idx="56">
                  <c:v>3</c:v>
                </c:pt>
                <c:pt idx="57">
                  <c:v>4</c:v>
                </c:pt>
                <c:pt idx="58">
                  <c:v>8</c:v>
                </c:pt>
                <c:pt idx="59">
                  <c:v>7</c:v>
                </c:pt>
                <c:pt idx="60">
                  <c:v>6</c:v>
                </c:pt>
                <c:pt idx="61">
                  <c:v>5</c:v>
                </c:pt>
                <c:pt idx="62">
                  <c:v>7</c:v>
                </c:pt>
                <c:pt idx="63">
                  <c:v>5</c:v>
                </c:pt>
                <c:pt idx="64">
                  <c:v>3</c:v>
                </c:pt>
                <c:pt idx="65">
                  <c:v>3</c:v>
                </c:pt>
                <c:pt idx="66">
                  <c:v>6</c:v>
                </c:pt>
                <c:pt idx="67">
                  <c:v>2</c:v>
                </c:pt>
                <c:pt idx="68">
                  <c:v>4</c:v>
                </c:pt>
                <c:pt idx="69">
                  <c:v>4</c:v>
                </c:pt>
                <c:pt idx="70">
                  <c:v>2</c:v>
                </c:pt>
                <c:pt idx="71">
                  <c:v>5</c:v>
                </c:pt>
                <c:pt idx="72">
                  <c:v>7</c:v>
                </c:pt>
                <c:pt idx="73">
                  <c:v>1</c:v>
                </c:pt>
                <c:pt idx="74">
                  <c:v>2</c:v>
                </c:pt>
                <c:pt idx="75">
                  <c:v>2</c:v>
                </c:pt>
                <c:pt idx="76">
                  <c:v>2</c:v>
                </c:pt>
                <c:pt idx="77">
                  <c:v>6</c:v>
                </c:pt>
                <c:pt idx="78">
                  <c:v>4</c:v>
                </c:pt>
                <c:pt idx="79">
                  <c:v>4</c:v>
                </c:pt>
                <c:pt idx="80">
                  <c:v>3</c:v>
                </c:pt>
                <c:pt idx="81">
                  <c:v>6</c:v>
                </c:pt>
                <c:pt idx="82">
                  <c:v>7</c:v>
                </c:pt>
                <c:pt idx="83">
                  <c:v>4</c:v>
                </c:pt>
                <c:pt idx="84">
                  <c:v>3</c:v>
                </c:pt>
                <c:pt idx="85">
                  <c:v>4</c:v>
                </c:pt>
                <c:pt idx="86">
                  <c:v>4</c:v>
                </c:pt>
                <c:pt idx="87">
                  <c:v>3</c:v>
                </c:pt>
                <c:pt idx="88">
                  <c:v>6</c:v>
                </c:pt>
                <c:pt idx="89">
                  <c:v>3</c:v>
                </c:pt>
                <c:pt idx="90">
                  <c:v>6</c:v>
                </c:pt>
                <c:pt idx="91">
                  <c:v>8</c:v>
                </c:pt>
                <c:pt idx="92">
                  <c:v>10</c:v>
                </c:pt>
                <c:pt idx="93">
                  <c:v>8</c:v>
                </c:pt>
                <c:pt idx="94">
                  <c:v>11</c:v>
                </c:pt>
                <c:pt idx="95">
                  <c:v>5</c:v>
                </c:pt>
                <c:pt idx="96">
                  <c:v>6</c:v>
                </c:pt>
                <c:pt idx="97">
                  <c:v>3</c:v>
                </c:pt>
                <c:pt idx="98">
                  <c:v>5</c:v>
                </c:pt>
                <c:pt idx="99">
                  <c:v>4</c:v>
                </c:pt>
              </c:numCache>
            </c:numRef>
          </c:xVal>
          <c:yVal>
            <c:numRef>
              <c:f>'220 LOKASI'!$H$227:$H$326</c:f>
              <c:numCache>
                <c:formatCode>0.00</c:formatCode>
                <c:ptCount val="100"/>
                <c:pt idx="0">
                  <c:v>11.928749888750001</c:v>
                </c:pt>
                <c:pt idx="1">
                  <c:v>4.230000135</c:v>
                </c:pt>
                <c:pt idx="2">
                  <c:v>4.1800000666666666</c:v>
                </c:pt>
                <c:pt idx="3">
                  <c:v>0.61500001000000004</c:v>
                </c:pt>
                <c:pt idx="4">
                  <c:v>12.96499995166667</c:v>
                </c:pt>
                <c:pt idx="5">
                  <c:v>0.89499998166666661</c:v>
                </c:pt>
                <c:pt idx="6">
                  <c:v>20.130001050000001</c:v>
                </c:pt>
                <c:pt idx="7">
                  <c:v>16.522500082499999</c:v>
                </c:pt>
                <c:pt idx="8">
                  <c:v>0.48749998249999998</c:v>
                </c:pt>
                <c:pt idx="9">
                  <c:v>0.79499995499999998</c:v>
                </c:pt>
                <c:pt idx="10">
                  <c:v>12.119999849999999</c:v>
                </c:pt>
                <c:pt idx="11">
                  <c:v>6.7950002625000003</c:v>
                </c:pt>
                <c:pt idx="12">
                  <c:v>25.050001080000001</c:v>
                </c:pt>
                <c:pt idx="13">
                  <c:v>12.96499995166667</c:v>
                </c:pt>
                <c:pt idx="14">
                  <c:v>10.454999884999999</c:v>
                </c:pt>
                <c:pt idx="15">
                  <c:v>6.6600000850000001</c:v>
                </c:pt>
                <c:pt idx="16">
                  <c:v>15.9300003</c:v>
                </c:pt>
                <c:pt idx="17">
                  <c:v>10.454999884999999</c:v>
                </c:pt>
                <c:pt idx="18">
                  <c:v>9.0374993774999997</c:v>
                </c:pt>
                <c:pt idx="19">
                  <c:v>6.8999999775000003</c:v>
                </c:pt>
                <c:pt idx="20">
                  <c:v>20.209999826666664</c:v>
                </c:pt>
                <c:pt idx="21">
                  <c:v>33.009999619999995</c:v>
                </c:pt>
                <c:pt idx="22">
                  <c:v>9.0750000224999994</c:v>
                </c:pt>
                <c:pt idx="23">
                  <c:v>10.454999884999999</c:v>
                </c:pt>
                <c:pt idx="24">
                  <c:v>26.054999349999999</c:v>
                </c:pt>
                <c:pt idx="25">
                  <c:v>9.2700004600000003</c:v>
                </c:pt>
                <c:pt idx="26">
                  <c:v>25.800000215000001</c:v>
                </c:pt>
                <c:pt idx="27">
                  <c:v>16.920000099999999</c:v>
                </c:pt>
                <c:pt idx="28">
                  <c:v>10.41750002</c:v>
                </c:pt>
                <c:pt idx="29">
                  <c:v>11.7374999</c:v>
                </c:pt>
                <c:pt idx="30">
                  <c:v>34.365000275</c:v>
                </c:pt>
                <c:pt idx="31">
                  <c:v>32.6899996</c:v>
                </c:pt>
                <c:pt idx="32">
                  <c:v>10.054285565714284</c:v>
                </c:pt>
                <c:pt idx="33">
                  <c:v>30.4200003025</c:v>
                </c:pt>
                <c:pt idx="34">
                  <c:v>19.409999641999999</c:v>
                </c:pt>
                <c:pt idx="35">
                  <c:v>10.04999982</c:v>
                </c:pt>
                <c:pt idx="36">
                  <c:v>32.839998866666669</c:v>
                </c:pt>
                <c:pt idx="37">
                  <c:v>17.722499910249997</c:v>
                </c:pt>
                <c:pt idx="38">
                  <c:v>11.389999869999999</c:v>
                </c:pt>
                <c:pt idx="39">
                  <c:v>25.734000249999998</c:v>
                </c:pt>
                <c:pt idx="40">
                  <c:v>20.663999606000001</c:v>
                </c:pt>
                <c:pt idx="41">
                  <c:v>12.776667</c:v>
                </c:pt>
                <c:pt idx="42">
                  <c:v>30.194999699999997</c:v>
                </c:pt>
                <c:pt idx="43">
                  <c:v>15.038571828571429</c:v>
                </c:pt>
                <c:pt idx="44">
                  <c:v>36.309998833333331</c:v>
                </c:pt>
                <c:pt idx="45">
                  <c:v>9.5850004599999998</c:v>
                </c:pt>
                <c:pt idx="46">
                  <c:v>19.928570712857145</c:v>
                </c:pt>
                <c:pt idx="47">
                  <c:v>17.033999861799998</c:v>
                </c:pt>
                <c:pt idx="48">
                  <c:v>9.6533333056666653</c:v>
                </c:pt>
                <c:pt idx="49">
                  <c:v>10.627500028749999</c:v>
                </c:pt>
                <c:pt idx="50">
                  <c:v>11.939999197000001</c:v>
                </c:pt>
                <c:pt idx="51">
                  <c:v>38.055000300000003</c:v>
                </c:pt>
                <c:pt idx="52">
                  <c:v>20.047499817249999</c:v>
                </c:pt>
                <c:pt idx="53">
                  <c:v>9.5850004599999998</c:v>
                </c:pt>
                <c:pt idx="54">
                  <c:v>9.8357142742857118</c:v>
                </c:pt>
                <c:pt idx="55">
                  <c:v>16.264285792285715</c:v>
                </c:pt>
                <c:pt idx="56">
                  <c:v>11.899999623333334</c:v>
                </c:pt>
                <c:pt idx="57">
                  <c:v>15.1274998375</c:v>
                </c:pt>
                <c:pt idx="58">
                  <c:v>15.915000501250001</c:v>
                </c:pt>
                <c:pt idx="59">
                  <c:v>14.888572102857141</c:v>
                </c:pt>
                <c:pt idx="60">
                  <c:v>9.5649999749999992</c:v>
                </c:pt>
                <c:pt idx="61">
                  <c:v>32.297999821999994</c:v>
                </c:pt>
                <c:pt idx="62">
                  <c:v>12.801428785714288</c:v>
                </c:pt>
                <c:pt idx="63">
                  <c:v>13.781999722</c:v>
                </c:pt>
                <c:pt idx="64">
                  <c:v>7.8900000533333339</c:v>
                </c:pt>
                <c:pt idx="65">
                  <c:v>12.250000465999998</c:v>
                </c:pt>
                <c:pt idx="66">
                  <c:v>11.484999768333333</c:v>
                </c:pt>
                <c:pt idx="67">
                  <c:v>10.320000155000001</c:v>
                </c:pt>
                <c:pt idx="68">
                  <c:v>26.122500425000002</c:v>
                </c:pt>
                <c:pt idx="69">
                  <c:v>12.5099996325</c:v>
                </c:pt>
                <c:pt idx="70">
                  <c:v>6.9000000950000002</c:v>
                </c:pt>
                <c:pt idx="71">
                  <c:v>7.3859996046000003</c:v>
                </c:pt>
                <c:pt idx="72">
                  <c:v>7.2000000200000001</c:v>
                </c:pt>
                <c:pt idx="73">
                  <c:v>5.7599997500000004</c:v>
                </c:pt>
                <c:pt idx="74">
                  <c:v>15.4949999</c:v>
                </c:pt>
                <c:pt idx="75">
                  <c:v>28.1099999845</c:v>
                </c:pt>
                <c:pt idx="76">
                  <c:v>18.795000099999999</c:v>
                </c:pt>
                <c:pt idx="77">
                  <c:v>17.615000192833335</c:v>
                </c:pt>
                <c:pt idx="78">
                  <c:v>37.199999872500001</c:v>
                </c:pt>
                <c:pt idx="79">
                  <c:v>28.747500175000003</c:v>
                </c:pt>
                <c:pt idx="80">
                  <c:v>32.849999830000002</c:v>
                </c:pt>
                <c:pt idx="81">
                  <c:v>6.3499997211666672</c:v>
                </c:pt>
                <c:pt idx="82">
                  <c:v>31.529999734285717</c:v>
                </c:pt>
                <c:pt idx="83">
                  <c:v>8.0250000674999988</c:v>
                </c:pt>
                <c:pt idx="84">
                  <c:v>8.0044444444444451</c:v>
                </c:pt>
                <c:pt idx="85">
                  <c:v>31.972499092500001</c:v>
                </c:pt>
                <c:pt idx="86">
                  <c:v>18.292500257499999</c:v>
                </c:pt>
                <c:pt idx="87">
                  <c:v>5.5200000466666665</c:v>
                </c:pt>
                <c:pt idx="88">
                  <c:v>17.059999373333337</c:v>
                </c:pt>
                <c:pt idx="89">
                  <c:v>22.73999937666667</c:v>
                </c:pt>
                <c:pt idx="90">
                  <c:v>17.394999811666665</c:v>
                </c:pt>
                <c:pt idx="91">
                  <c:v>24.892500287499999</c:v>
                </c:pt>
                <c:pt idx="92">
                  <c:v>16.93499989</c:v>
                </c:pt>
                <c:pt idx="93">
                  <c:v>10.409999841249999</c:v>
                </c:pt>
                <c:pt idx="94">
                  <c:v>15.395454445454545</c:v>
                </c:pt>
                <c:pt idx="95">
                  <c:v>10.655999813999999</c:v>
                </c:pt>
                <c:pt idx="96">
                  <c:v>24.474999566666668</c:v>
                </c:pt>
                <c:pt idx="97">
                  <c:v>77.280002570000008</c:v>
                </c:pt>
                <c:pt idx="98">
                  <c:v>11.154000088</c:v>
                </c:pt>
                <c:pt idx="99">
                  <c:v>5.1224999424999993</c:v>
                </c:pt>
              </c:numCache>
            </c:numRef>
          </c:yVal>
          <c:smooth val="0"/>
          <c:extLst>
            <c:ext xmlns:c16="http://schemas.microsoft.com/office/drawing/2014/chart" uri="{C3380CC4-5D6E-409C-BE32-E72D297353CC}">
              <c16:uniqueId val="{00000001-76D9-4E68-A13D-B40D9B1C425A}"/>
            </c:ext>
          </c:extLst>
        </c:ser>
        <c:dLbls>
          <c:showLegendKey val="0"/>
          <c:showVal val="0"/>
          <c:showCatName val="0"/>
          <c:showSerName val="0"/>
          <c:showPercent val="0"/>
          <c:showBubbleSize val="0"/>
        </c:dLbls>
        <c:axId val="-1086572032"/>
        <c:axId val="-1086559520"/>
      </c:scatterChart>
      <c:valAx>
        <c:axId val="-1086572032"/>
        <c:scaling>
          <c:orientation val="minMax"/>
          <c:max val="15"/>
          <c:min val="0"/>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700">
                    <a:solidFill>
                      <a:sysClr val="windowText" lastClr="000000"/>
                    </a:solidFill>
                    <a:latin typeface="Times New Roman" panose="02020603050405020304" pitchFamily="18" charset="0"/>
                    <a:cs typeface="Times New Roman" panose="02020603050405020304" pitchFamily="18" charset="0"/>
                  </a:rPr>
                  <a:t>Durasi</a:t>
                </a:r>
                <a:r>
                  <a:rPr lang="en-GB" sz="700" baseline="0">
                    <a:solidFill>
                      <a:sysClr val="windowText" lastClr="000000"/>
                    </a:solidFill>
                    <a:latin typeface="Times New Roman" panose="02020603050405020304" pitchFamily="18" charset="0"/>
                    <a:cs typeface="Times New Roman" panose="02020603050405020304" pitchFamily="18" charset="0"/>
                  </a:rPr>
                  <a:t>, D (hari)</a:t>
                </a:r>
                <a:endParaRPr lang="en-GB" sz="7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0923282605109862"/>
              <c:y val="0.861515284698356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dobe Garamond Pro" panose="02020502060506020403" pitchFamily="18" charset="0"/>
                <a:ea typeface="Adobe Fan Heiti Std B" panose="020B0700000000000000" pitchFamily="34" charset="-128"/>
                <a:cs typeface="+mn-cs"/>
              </a:defRPr>
            </a:pPr>
            <a:endParaRPr lang="en-US"/>
          </a:p>
        </c:txPr>
        <c:crossAx val="-1086559520"/>
        <c:crossesAt val="0"/>
        <c:crossBetween val="midCat"/>
      </c:valAx>
      <c:valAx>
        <c:axId val="-1086559520"/>
        <c:scaling>
          <c:logBase val="10"/>
          <c:orientation val="minMax"/>
          <c:max val="1000"/>
          <c:min val="0.1"/>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700">
                    <a:solidFill>
                      <a:sysClr val="windowText" lastClr="000000"/>
                    </a:solidFill>
                    <a:latin typeface="Times New Roman" panose="02020603050405020304" pitchFamily="18" charset="0"/>
                    <a:cs typeface="Times New Roman" panose="02020603050405020304" pitchFamily="18" charset="0"/>
                  </a:rPr>
                  <a:t>Intensitas Hujan Anteseden, I</a:t>
                </a:r>
                <a:r>
                  <a:rPr lang="en-GB" sz="700" baseline="0">
                    <a:solidFill>
                      <a:sysClr val="windowText" lastClr="000000"/>
                    </a:solidFill>
                    <a:latin typeface="Times New Roman" panose="02020603050405020304" pitchFamily="18" charset="0"/>
                    <a:cs typeface="Times New Roman" panose="02020603050405020304" pitchFamily="18" charset="0"/>
                  </a:rPr>
                  <a:t> (mm/hari)</a:t>
                </a:r>
                <a:endParaRPr lang="en-GB" sz="7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7930531561173378E-2"/>
              <c:y val="8.2294849324063141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dobe Garamond Pro" panose="02020502060506020403" pitchFamily="18" charset="0"/>
                <a:ea typeface="Adobe Fan Heiti Std B" panose="020B0700000000000000" pitchFamily="34" charset="-128"/>
                <a:cs typeface="+mn-cs"/>
              </a:defRPr>
            </a:pPr>
            <a:endParaRPr lang="en-US"/>
          </a:p>
        </c:txPr>
        <c:crossAx val="-1086572032"/>
        <c:crossesAt val="0"/>
        <c:crossBetween val="midCat"/>
        <c:majorUnit val="10"/>
        <c:minorUnit val="10"/>
      </c:valAx>
      <c:spPr>
        <a:noFill/>
        <a:ln w="12700" cap="flat" cmpd="sng" algn="ctr">
          <a:noFill/>
          <a:prstDash val="solid"/>
          <a:miter lim="800000"/>
        </a:ln>
        <a:effectLst/>
      </c:spPr>
    </c:plotArea>
    <c:legend>
      <c:legendPos val="r"/>
      <c:legendEntry>
        <c:idx val="0"/>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0584864874250145"/>
          <c:y val="0.9282209596026455"/>
          <c:w val="0.88903037616439073"/>
          <c:h val="7.177904039735449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0019140859818"/>
          <c:y val="6.314453276218468E-2"/>
          <c:w val="0.80093342246221433"/>
          <c:h val="0.66610642279580523"/>
        </c:manualLayout>
      </c:layout>
      <c:scatterChart>
        <c:scatterStyle val="lineMarker"/>
        <c:varyColors val="0"/>
        <c:ser>
          <c:idx val="0"/>
          <c:order val="0"/>
          <c:tx>
            <c:v>Kejadian Hujan 2010-2018</c:v>
          </c:tx>
          <c:spPr>
            <a:ln>
              <a:noFill/>
            </a:ln>
          </c:spPr>
          <c:marker>
            <c:symbol val="diamond"/>
            <c:size val="5"/>
            <c:spPr>
              <a:solidFill>
                <a:srgbClr val="C00000"/>
              </a:solidFill>
              <a:ln>
                <a:solidFill>
                  <a:srgbClr val="C00000"/>
                </a:solidFill>
              </a:ln>
            </c:spPr>
          </c:marker>
          <c:xVal>
            <c:numRef>
              <c:f>'220 LOKASI'!$F$2:$F$221</c:f>
              <c:numCache>
                <c:formatCode>General</c:formatCode>
                <c:ptCount val="220"/>
                <c:pt idx="0">
                  <c:v>3</c:v>
                </c:pt>
                <c:pt idx="1">
                  <c:v>6</c:v>
                </c:pt>
                <c:pt idx="2">
                  <c:v>5</c:v>
                </c:pt>
                <c:pt idx="3">
                  <c:v>3</c:v>
                </c:pt>
                <c:pt idx="4">
                  <c:v>8</c:v>
                </c:pt>
                <c:pt idx="5">
                  <c:v>5</c:v>
                </c:pt>
                <c:pt idx="6">
                  <c:v>5</c:v>
                </c:pt>
                <c:pt idx="7">
                  <c:v>5</c:v>
                </c:pt>
                <c:pt idx="8">
                  <c:v>4</c:v>
                </c:pt>
                <c:pt idx="9">
                  <c:v>5</c:v>
                </c:pt>
                <c:pt idx="10">
                  <c:v>6</c:v>
                </c:pt>
                <c:pt idx="11">
                  <c:v>5</c:v>
                </c:pt>
                <c:pt idx="12">
                  <c:v>5</c:v>
                </c:pt>
                <c:pt idx="13" formatCode="0">
                  <c:v>10</c:v>
                </c:pt>
                <c:pt idx="14">
                  <c:v>4</c:v>
                </c:pt>
                <c:pt idx="15">
                  <c:v>5</c:v>
                </c:pt>
                <c:pt idx="16">
                  <c:v>4</c:v>
                </c:pt>
                <c:pt idx="17">
                  <c:v>4</c:v>
                </c:pt>
                <c:pt idx="18">
                  <c:v>7</c:v>
                </c:pt>
                <c:pt idx="19">
                  <c:v>5</c:v>
                </c:pt>
                <c:pt idx="20">
                  <c:v>6</c:v>
                </c:pt>
                <c:pt idx="21">
                  <c:v>6</c:v>
                </c:pt>
                <c:pt idx="22">
                  <c:v>4</c:v>
                </c:pt>
                <c:pt idx="23">
                  <c:v>4</c:v>
                </c:pt>
                <c:pt idx="24">
                  <c:v>4</c:v>
                </c:pt>
                <c:pt idx="25">
                  <c:v>3</c:v>
                </c:pt>
                <c:pt idx="26">
                  <c:v>3</c:v>
                </c:pt>
                <c:pt idx="27">
                  <c:v>5</c:v>
                </c:pt>
                <c:pt idx="28">
                  <c:v>4</c:v>
                </c:pt>
                <c:pt idx="29">
                  <c:v>2</c:v>
                </c:pt>
                <c:pt idx="30">
                  <c:v>7</c:v>
                </c:pt>
                <c:pt idx="31">
                  <c:v>8</c:v>
                </c:pt>
                <c:pt idx="32">
                  <c:v>5</c:v>
                </c:pt>
                <c:pt idx="33">
                  <c:v>5</c:v>
                </c:pt>
                <c:pt idx="34">
                  <c:v>3</c:v>
                </c:pt>
                <c:pt idx="35">
                  <c:v>4</c:v>
                </c:pt>
                <c:pt idx="36">
                  <c:v>4</c:v>
                </c:pt>
                <c:pt idx="37">
                  <c:v>4</c:v>
                </c:pt>
                <c:pt idx="38">
                  <c:v>14</c:v>
                </c:pt>
                <c:pt idx="39">
                  <c:v>4</c:v>
                </c:pt>
                <c:pt idx="40">
                  <c:v>4</c:v>
                </c:pt>
                <c:pt idx="41">
                  <c:v>5</c:v>
                </c:pt>
                <c:pt idx="42">
                  <c:v>7</c:v>
                </c:pt>
                <c:pt idx="43">
                  <c:v>3</c:v>
                </c:pt>
                <c:pt idx="44">
                  <c:v>5</c:v>
                </c:pt>
                <c:pt idx="45">
                  <c:v>4</c:v>
                </c:pt>
                <c:pt idx="46">
                  <c:v>3</c:v>
                </c:pt>
                <c:pt idx="47">
                  <c:v>13</c:v>
                </c:pt>
                <c:pt idx="48">
                  <c:v>3</c:v>
                </c:pt>
                <c:pt idx="49">
                  <c:v>6</c:v>
                </c:pt>
                <c:pt idx="50">
                  <c:v>3</c:v>
                </c:pt>
                <c:pt idx="51">
                  <c:v>6</c:v>
                </c:pt>
                <c:pt idx="52">
                  <c:v>6</c:v>
                </c:pt>
                <c:pt idx="53">
                  <c:v>5</c:v>
                </c:pt>
                <c:pt idx="54">
                  <c:v>5</c:v>
                </c:pt>
                <c:pt idx="55">
                  <c:v>6</c:v>
                </c:pt>
                <c:pt idx="56">
                  <c:v>9</c:v>
                </c:pt>
                <c:pt idx="57">
                  <c:v>4</c:v>
                </c:pt>
                <c:pt idx="58">
                  <c:v>5</c:v>
                </c:pt>
                <c:pt idx="59">
                  <c:v>6</c:v>
                </c:pt>
                <c:pt idx="60">
                  <c:v>3</c:v>
                </c:pt>
                <c:pt idx="61">
                  <c:v>5</c:v>
                </c:pt>
                <c:pt idx="62">
                  <c:v>5</c:v>
                </c:pt>
                <c:pt idx="63">
                  <c:v>4</c:v>
                </c:pt>
                <c:pt idx="64">
                  <c:v>6</c:v>
                </c:pt>
                <c:pt idx="65">
                  <c:v>5</c:v>
                </c:pt>
                <c:pt idx="66">
                  <c:v>3</c:v>
                </c:pt>
                <c:pt idx="67">
                  <c:v>4</c:v>
                </c:pt>
                <c:pt idx="68">
                  <c:v>12</c:v>
                </c:pt>
                <c:pt idx="69">
                  <c:v>7</c:v>
                </c:pt>
                <c:pt idx="70">
                  <c:v>10</c:v>
                </c:pt>
                <c:pt idx="71">
                  <c:v>4</c:v>
                </c:pt>
                <c:pt idx="72">
                  <c:v>5</c:v>
                </c:pt>
                <c:pt idx="73">
                  <c:v>4</c:v>
                </c:pt>
                <c:pt idx="74">
                  <c:v>4</c:v>
                </c:pt>
                <c:pt idx="75">
                  <c:v>12</c:v>
                </c:pt>
                <c:pt idx="76">
                  <c:v>5</c:v>
                </c:pt>
                <c:pt idx="77">
                  <c:v>7</c:v>
                </c:pt>
                <c:pt idx="78">
                  <c:v>5</c:v>
                </c:pt>
                <c:pt idx="79">
                  <c:v>5</c:v>
                </c:pt>
                <c:pt idx="80">
                  <c:v>5</c:v>
                </c:pt>
                <c:pt idx="81">
                  <c:v>4</c:v>
                </c:pt>
                <c:pt idx="82">
                  <c:v>3</c:v>
                </c:pt>
                <c:pt idx="83">
                  <c:v>9</c:v>
                </c:pt>
                <c:pt idx="84">
                  <c:v>7</c:v>
                </c:pt>
                <c:pt idx="85">
                  <c:v>3</c:v>
                </c:pt>
                <c:pt idx="86">
                  <c:v>3</c:v>
                </c:pt>
                <c:pt idx="87">
                  <c:v>9</c:v>
                </c:pt>
                <c:pt idx="88">
                  <c:v>7</c:v>
                </c:pt>
                <c:pt idx="89">
                  <c:v>5</c:v>
                </c:pt>
                <c:pt idx="90">
                  <c:v>5</c:v>
                </c:pt>
                <c:pt idx="91">
                  <c:v>5</c:v>
                </c:pt>
                <c:pt idx="92">
                  <c:v>3</c:v>
                </c:pt>
                <c:pt idx="93">
                  <c:v>4</c:v>
                </c:pt>
                <c:pt idx="94">
                  <c:v>4</c:v>
                </c:pt>
                <c:pt idx="95">
                  <c:v>4</c:v>
                </c:pt>
                <c:pt idx="96">
                  <c:v>12</c:v>
                </c:pt>
                <c:pt idx="97">
                  <c:v>4</c:v>
                </c:pt>
                <c:pt idx="98">
                  <c:v>8</c:v>
                </c:pt>
                <c:pt idx="99">
                  <c:v>11</c:v>
                </c:pt>
                <c:pt idx="100">
                  <c:v>8</c:v>
                </c:pt>
                <c:pt idx="101">
                  <c:v>2</c:v>
                </c:pt>
                <c:pt idx="102">
                  <c:v>6</c:v>
                </c:pt>
                <c:pt idx="103">
                  <c:v>1</c:v>
                </c:pt>
                <c:pt idx="104">
                  <c:v>6</c:v>
                </c:pt>
                <c:pt idx="105">
                  <c:v>3</c:v>
                </c:pt>
                <c:pt idx="106">
                  <c:v>2</c:v>
                </c:pt>
                <c:pt idx="107">
                  <c:v>4</c:v>
                </c:pt>
                <c:pt idx="108">
                  <c:v>3</c:v>
                </c:pt>
                <c:pt idx="109">
                  <c:v>5</c:v>
                </c:pt>
                <c:pt idx="110">
                  <c:v>2</c:v>
                </c:pt>
                <c:pt idx="111">
                  <c:v>4</c:v>
                </c:pt>
                <c:pt idx="112">
                  <c:v>3</c:v>
                </c:pt>
                <c:pt idx="113">
                  <c:v>6</c:v>
                </c:pt>
                <c:pt idx="114">
                  <c:v>2</c:v>
                </c:pt>
                <c:pt idx="115">
                  <c:v>2</c:v>
                </c:pt>
                <c:pt idx="116">
                  <c:v>2</c:v>
                </c:pt>
                <c:pt idx="117">
                  <c:v>2</c:v>
                </c:pt>
                <c:pt idx="118">
                  <c:v>4</c:v>
                </c:pt>
                <c:pt idx="119">
                  <c:v>4</c:v>
                </c:pt>
                <c:pt idx="120">
                  <c:v>3</c:v>
                </c:pt>
                <c:pt idx="121">
                  <c:v>3</c:v>
                </c:pt>
                <c:pt idx="122">
                  <c:v>4</c:v>
                </c:pt>
                <c:pt idx="123">
                  <c:v>2</c:v>
                </c:pt>
                <c:pt idx="124">
                  <c:v>2</c:v>
                </c:pt>
                <c:pt idx="125">
                  <c:v>1</c:v>
                </c:pt>
                <c:pt idx="126">
                  <c:v>2</c:v>
                </c:pt>
                <c:pt idx="127">
                  <c:v>2</c:v>
                </c:pt>
                <c:pt idx="128">
                  <c:v>4</c:v>
                </c:pt>
                <c:pt idx="129">
                  <c:v>4</c:v>
                </c:pt>
                <c:pt idx="130">
                  <c:v>4</c:v>
                </c:pt>
                <c:pt idx="131">
                  <c:v>3</c:v>
                </c:pt>
                <c:pt idx="132">
                  <c:v>7</c:v>
                </c:pt>
                <c:pt idx="133">
                  <c:v>4</c:v>
                </c:pt>
                <c:pt idx="134">
                  <c:v>5</c:v>
                </c:pt>
                <c:pt idx="135">
                  <c:v>4</c:v>
                </c:pt>
                <c:pt idx="136">
                  <c:v>3</c:v>
                </c:pt>
                <c:pt idx="137">
                  <c:v>4</c:v>
                </c:pt>
                <c:pt idx="138">
                  <c:v>3</c:v>
                </c:pt>
                <c:pt idx="139">
                  <c:v>5</c:v>
                </c:pt>
                <c:pt idx="140">
                  <c:v>5</c:v>
                </c:pt>
                <c:pt idx="141">
                  <c:v>9</c:v>
                </c:pt>
                <c:pt idx="142">
                  <c:v>2</c:v>
                </c:pt>
                <c:pt idx="143">
                  <c:v>7</c:v>
                </c:pt>
                <c:pt idx="144">
                  <c:v>3</c:v>
                </c:pt>
                <c:pt idx="145">
                  <c:v>4</c:v>
                </c:pt>
                <c:pt idx="146">
                  <c:v>7</c:v>
                </c:pt>
                <c:pt idx="147">
                  <c:v>5</c:v>
                </c:pt>
                <c:pt idx="148">
                  <c:v>9</c:v>
                </c:pt>
                <c:pt idx="149">
                  <c:v>8</c:v>
                </c:pt>
                <c:pt idx="150">
                  <c:v>3</c:v>
                </c:pt>
                <c:pt idx="151">
                  <c:v>2</c:v>
                </c:pt>
                <c:pt idx="152">
                  <c:v>4</c:v>
                </c:pt>
                <c:pt idx="153">
                  <c:v>4</c:v>
                </c:pt>
                <c:pt idx="154">
                  <c:v>7</c:v>
                </c:pt>
                <c:pt idx="155">
                  <c:v>7</c:v>
                </c:pt>
                <c:pt idx="156">
                  <c:v>3</c:v>
                </c:pt>
                <c:pt idx="157">
                  <c:v>4</c:v>
                </c:pt>
                <c:pt idx="158">
                  <c:v>8</c:v>
                </c:pt>
                <c:pt idx="159">
                  <c:v>7</c:v>
                </c:pt>
                <c:pt idx="160">
                  <c:v>6</c:v>
                </c:pt>
                <c:pt idx="161">
                  <c:v>5</c:v>
                </c:pt>
                <c:pt idx="162">
                  <c:v>7</c:v>
                </c:pt>
                <c:pt idx="163">
                  <c:v>5</c:v>
                </c:pt>
                <c:pt idx="164">
                  <c:v>3</c:v>
                </c:pt>
                <c:pt idx="165">
                  <c:v>3</c:v>
                </c:pt>
                <c:pt idx="166">
                  <c:v>6</c:v>
                </c:pt>
                <c:pt idx="167">
                  <c:v>2</c:v>
                </c:pt>
                <c:pt idx="168">
                  <c:v>4</c:v>
                </c:pt>
                <c:pt idx="169">
                  <c:v>4</c:v>
                </c:pt>
                <c:pt idx="170">
                  <c:v>2</c:v>
                </c:pt>
                <c:pt idx="171">
                  <c:v>5</c:v>
                </c:pt>
                <c:pt idx="172">
                  <c:v>7</c:v>
                </c:pt>
                <c:pt idx="173">
                  <c:v>1</c:v>
                </c:pt>
                <c:pt idx="174">
                  <c:v>2</c:v>
                </c:pt>
                <c:pt idx="175">
                  <c:v>2</c:v>
                </c:pt>
                <c:pt idx="176">
                  <c:v>2</c:v>
                </c:pt>
                <c:pt idx="177">
                  <c:v>6</c:v>
                </c:pt>
                <c:pt idx="178">
                  <c:v>4</c:v>
                </c:pt>
                <c:pt idx="179">
                  <c:v>4</c:v>
                </c:pt>
                <c:pt idx="180">
                  <c:v>3</c:v>
                </c:pt>
                <c:pt idx="181">
                  <c:v>6</c:v>
                </c:pt>
                <c:pt idx="182">
                  <c:v>7</c:v>
                </c:pt>
                <c:pt idx="183">
                  <c:v>4</c:v>
                </c:pt>
                <c:pt idx="184">
                  <c:v>3</c:v>
                </c:pt>
                <c:pt idx="185">
                  <c:v>4</c:v>
                </c:pt>
                <c:pt idx="186">
                  <c:v>4</c:v>
                </c:pt>
                <c:pt idx="187">
                  <c:v>3</c:v>
                </c:pt>
                <c:pt idx="188">
                  <c:v>6</c:v>
                </c:pt>
                <c:pt idx="189">
                  <c:v>3</c:v>
                </c:pt>
                <c:pt idx="190">
                  <c:v>6</c:v>
                </c:pt>
                <c:pt idx="191">
                  <c:v>8</c:v>
                </c:pt>
                <c:pt idx="192">
                  <c:v>10</c:v>
                </c:pt>
                <c:pt idx="193">
                  <c:v>8</c:v>
                </c:pt>
                <c:pt idx="194">
                  <c:v>11</c:v>
                </c:pt>
                <c:pt idx="195">
                  <c:v>5</c:v>
                </c:pt>
                <c:pt idx="196">
                  <c:v>6</c:v>
                </c:pt>
                <c:pt idx="197">
                  <c:v>3</c:v>
                </c:pt>
                <c:pt idx="198">
                  <c:v>5</c:v>
                </c:pt>
                <c:pt idx="199">
                  <c:v>4</c:v>
                </c:pt>
                <c:pt idx="200">
                  <c:v>5</c:v>
                </c:pt>
                <c:pt idx="201">
                  <c:v>3</c:v>
                </c:pt>
                <c:pt idx="202">
                  <c:v>5</c:v>
                </c:pt>
                <c:pt idx="203">
                  <c:v>5</c:v>
                </c:pt>
                <c:pt idx="204">
                  <c:v>9</c:v>
                </c:pt>
                <c:pt idx="205">
                  <c:v>4</c:v>
                </c:pt>
                <c:pt idx="206">
                  <c:v>4</c:v>
                </c:pt>
                <c:pt idx="207">
                  <c:v>4</c:v>
                </c:pt>
                <c:pt idx="208">
                  <c:v>7</c:v>
                </c:pt>
                <c:pt idx="209">
                  <c:v>5</c:v>
                </c:pt>
                <c:pt idx="210">
                  <c:v>2</c:v>
                </c:pt>
                <c:pt idx="211">
                  <c:v>3</c:v>
                </c:pt>
                <c:pt idx="212">
                  <c:v>11</c:v>
                </c:pt>
                <c:pt idx="213">
                  <c:v>3</c:v>
                </c:pt>
                <c:pt idx="214">
                  <c:v>3</c:v>
                </c:pt>
                <c:pt idx="215">
                  <c:v>4</c:v>
                </c:pt>
                <c:pt idx="216">
                  <c:v>3</c:v>
                </c:pt>
                <c:pt idx="217">
                  <c:v>4</c:v>
                </c:pt>
                <c:pt idx="218">
                  <c:v>5</c:v>
                </c:pt>
                <c:pt idx="219">
                  <c:v>7</c:v>
                </c:pt>
              </c:numCache>
            </c:numRef>
          </c:xVal>
          <c:yVal>
            <c:numRef>
              <c:f>'220 LOKASI'!$H$2:$H$221</c:f>
              <c:numCache>
                <c:formatCode>0.00</c:formatCode>
                <c:ptCount val="220"/>
                <c:pt idx="0">
                  <c:v>3.5100000000000002</c:v>
                </c:pt>
                <c:pt idx="1">
                  <c:v>6.7549999966666663</c:v>
                </c:pt>
                <c:pt idx="2">
                  <c:v>11.921999637999999</c:v>
                </c:pt>
                <c:pt idx="3">
                  <c:v>25.540000000000003</c:v>
                </c:pt>
                <c:pt idx="4">
                  <c:v>23.129999999999995</c:v>
                </c:pt>
                <c:pt idx="5">
                  <c:v>20.700000212799999</c:v>
                </c:pt>
                <c:pt idx="6">
                  <c:v>13.536988034</c:v>
                </c:pt>
                <c:pt idx="7">
                  <c:v>26.951999480000001</c:v>
                </c:pt>
                <c:pt idx="8">
                  <c:v>14.504999207500001</c:v>
                </c:pt>
                <c:pt idx="9">
                  <c:v>9.827999983199998</c:v>
                </c:pt>
                <c:pt idx="10">
                  <c:v>15.315000086833331</c:v>
                </c:pt>
                <c:pt idx="11">
                  <c:v>27.497999760000006</c:v>
                </c:pt>
                <c:pt idx="12">
                  <c:v>7.7100000779999984</c:v>
                </c:pt>
                <c:pt idx="13">
                  <c:v>17.826000665000002</c:v>
                </c:pt>
                <c:pt idx="14">
                  <c:v>8.5950000000000006</c:v>
                </c:pt>
                <c:pt idx="15">
                  <c:v>7.9680000240000002</c:v>
                </c:pt>
                <c:pt idx="16">
                  <c:v>9.2324999999999999</c:v>
                </c:pt>
                <c:pt idx="17">
                  <c:v>17.429999674999998</c:v>
                </c:pt>
                <c:pt idx="18">
                  <c:v>25.821429171428569</c:v>
                </c:pt>
                <c:pt idx="19">
                  <c:v>10.655999756</c:v>
                </c:pt>
                <c:pt idx="20">
                  <c:v>16.423112345</c:v>
                </c:pt>
                <c:pt idx="21">
                  <c:v>26.505000421666665</c:v>
                </c:pt>
                <c:pt idx="22">
                  <c:v>35.201250099999996</c:v>
                </c:pt>
                <c:pt idx="23">
                  <c:v>21.3226893175</c:v>
                </c:pt>
                <c:pt idx="24">
                  <c:v>37.312499549999998</c:v>
                </c:pt>
                <c:pt idx="25">
                  <c:v>13.520000000000001</c:v>
                </c:pt>
                <c:pt idx="26">
                  <c:v>23.449999000000002</c:v>
                </c:pt>
                <c:pt idx="27">
                  <c:v>8.6039999999999992</c:v>
                </c:pt>
                <c:pt idx="28">
                  <c:v>26.992500050000004</c:v>
                </c:pt>
                <c:pt idx="29">
                  <c:v>13.875000000000002</c:v>
                </c:pt>
                <c:pt idx="30">
                  <c:v>3.6057142857142859</c:v>
                </c:pt>
                <c:pt idx="31">
                  <c:v>27.82124961125</c:v>
                </c:pt>
                <c:pt idx="32">
                  <c:v>8.2199997959999997</c:v>
                </c:pt>
                <c:pt idx="33">
                  <c:v>16.3389470949</c:v>
                </c:pt>
                <c:pt idx="34">
                  <c:v>10.316666666666666</c:v>
                </c:pt>
                <c:pt idx="35">
                  <c:v>4.0425000000000004</c:v>
                </c:pt>
                <c:pt idx="36">
                  <c:v>1.8149999999999999</c:v>
                </c:pt>
                <c:pt idx="37">
                  <c:v>29.204999999999998</c:v>
                </c:pt>
                <c:pt idx="38">
                  <c:v>17.386428571428571</c:v>
                </c:pt>
                <c:pt idx="39">
                  <c:v>16.259999999999998</c:v>
                </c:pt>
                <c:pt idx="40">
                  <c:v>2.0699999999999998</c:v>
                </c:pt>
                <c:pt idx="41">
                  <c:v>13.373451093400002</c:v>
                </c:pt>
                <c:pt idx="42">
                  <c:v>3.9685715985714287</c:v>
                </c:pt>
                <c:pt idx="43">
                  <c:v>15.636666666666665</c:v>
                </c:pt>
                <c:pt idx="44">
                  <c:v>7.7099998840000001</c:v>
                </c:pt>
                <c:pt idx="45">
                  <c:v>6.5549999999999997</c:v>
                </c:pt>
                <c:pt idx="46">
                  <c:v>11.970000169999999</c:v>
                </c:pt>
                <c:pt idx="47">
                  <c:v>12.985217692307689</c:v>
                </c:pt>
                <c:pt idx="48">
                  <c:v>8.7899999999999991</c:v>
                </c:pt>
                <c:pt idx="49">
                  <c:v>5.4423449599999998</c:v>
                </c:pt>
                <c:pt idx="50">
                  <c:v>4.3399999933333335</c:v>
                </c:pt>
                <c:pt idx="51">
                  <c:v>11.607522828500001</c:v>
                </c:pt>
                <c:pt idx="52">
                  <c:v>18.175000536666666</c:v>
                </c:pt>
                <c:pt idx="53">
                  <c:v>15.745561591999998</c:v>
                </c:pt>
                <c:pt idx="54">
                  <c:v>18.307795070000001</c:v>
                </c:pt>
                <c:pt idx="55">
                  <c:v>18.56249442533333</c:v>
                </c:pt>
                <c:pt idx="56">
                  <c:v>13.01498862111111</c:v>
                </c:pt>
                <c:pt idx="57">
                  <c:v>32.8125014325</c:v>
                </c:pt>
                <c:pt idx="58">
                  <c:v>17.387999999999998</c:v>
                </c:pt>
                <c:pt idx="59">
                  <c:v>15.269999925</c:v>
                </c:pt>
                <c:pt idx="60">
                  <c:v>11.11</c:v>
                </c:pt>
                <c:pt idx="61">
                  <c:v>7.1879998839999999</c:v>
                </c:pt>
                <c:pt idx="62">
                  <c:v>13.242000356</c:v>
                </c:pt>
                <c:pt idx="63">
                  <c:v>15.202500119999998</c:v>
                </c:pt>
                <c:pt idx="64">
                  <c:v>13.490000176666667</c:v>
                </c:pt>
                <c:pt idx="65">
                  <c:v>10.418882465999999</c:v>
                </c:pt>
                <c:pt idx="66">
                  <c:v>49.360001866666664</c:v>
                </c:pt>
                <c:pt idx="67">
                  <c:v>16.582500000000003</c:v>
                </c:pt>
                <c:pt idx="68">
                  <c:v>2.7461116725000001</c:v>
                </c:pt>
                <c:pt idx="69">
                  <c:v>16.551428747142857</c:v>
                </c:pt>
                <c:pt idx="70">
                  <c:v>13.033911828999999</c:v>
                </c:pt>
                <c:pt idx="71">
                  <c:v>10.5000000675</c:v>
                </c:pt>
                <c:pt idx="72">
                  <c:v>27.162000640000002</c:v>
                </c:pt>
                <c:pt idx="73">
                  <c:v>20.999999795000001</c:v>
                </c:pt>
                <c:pt idx="74">
                  <c:v>17.437499290000002</c:v>
                </c:pt>
                <c:pt idx="75">
                  <c:v>2.4575000199999999</c:v>
                </c:pt>
                <c:pt idx="76">
                  <c:v>45.270000459999999</c:v>
                </c:pt>
                <c:pt idx="77">
                  <c:v>9.840000138571428</c:v>
                </c:pt>
                <c:pt idx="78">
                  <c:v>17.052000228000001</c:v>
                </c:pt>
                <c:pt idx="79">
                  <c:v>10.499999714000001</c:v>
                </c:pt>
                <c:pt idx="80">
                  <c:v>16.613999918000001</c:v>
                </c:pt>
                <c:pt idx="81">
                  <c:v>5.6999994774999996</c:v>
                </c:pt>
                <c:pt idx="82">
                  <c:v>32.399997399999997</c:v>
                </c:pt>
                <c:pt idx="83">
                  <c:v>17.966667282222218</c:v>
                </c:pt>
                <c:pt idx="84">
                  <c:v>12.981428628571425</c:v>
                </c:pt>
                <c:pt idx="85">
                  <c:v>19.220000590000001</c:v>
                </c:pt>
                <c:pt idx="86">
                  <c:v>40.726666666666659</c:v>
                </c:pt>
                <c:pt idx="87">
                  <c:v>5.733333212222222</c:v>
                </c:pt>
                <c:pt idx="88">
                  <c:v>18.308571607142856</c:v>
                </c:pt>
                <c:pt idx="89">
                  <c:v>18.971999415999999</c:v>
                </c:pt>
                <c:pt idx="90">
                  <c:v>17.052000228000001</c:v>
                </c:pt>
                <c:pt idx="91">
                  <c:v>45.270000459999999</c:v>
                </c:pt>
                <c:pt idx="92">
                  <c:v>12.040000109999999</c:v>
                </c:pt>
                <c:pt idx="93">
                  <c:v>6.9374997075000007</c:v>
                </c:pt>
                <c:pt idx="94">
                  <c:v>58.98749789</c:v>
                </c:pt>
                <c:pt idx="95">
                  <c:v>61.739999999999995</c:v>
                </c:pt>
                <c:pt idx="96">
                  <c:v>10.059999917000001</c:v>
                </c:pt>
                <c:pt idx="97">
                  <c:v>25.492499759999998</c:v>
                </c:pt>
                <c:pt idx="98">
                  <c:v>23.812499629999994</c:v>
                </c:pt>
                <c:pt idx="99">
                  <c:v>23.533636858181818</c:v>
                </c:pt>
                <c:pt idx="100">
                  <c:v>11.928749888750001</c:v>
                </c:pt>
                <c:pt idx="101">
                  <c:v>4.230000135</c:v>
                </c:pt>
                <c:pt idx="102">
                  <c:v>4.1800000666666666</c:v>
                </c:pt>
                <c:pt idx="103">
                  <c:v>12.7199993</c:v>
                </c:pt>
                <c:pt idx="104">
                  <c:v>12.96499995166667</c:v>
                </c:pt>
                <c:pt idx="105">
                  <c:v>32.280001420000005</c:v>
                </c:pt>
                <c:pt idx="106">
                  <c:v>20.130001050000001</c:v>
                </c:pt>
                <c:pt idx="107">
                  <c:v>16.522500082499999</c:v>
                </c:pt>
                <c:pt idx="108">
                  <c:v>68.790001870000012</c:v>
                </c:pt>
                <c:pt idx="109">
                  <c:v>34.260000670000004</c:v>
                </c:pt>
                <c:pt idx="110">
                  <c:v>12.119999849999999</c:v>
                </c:pt>
                <c:pt idx="111">
                  <c:v>6.7950002625000003</c:v>
                </c:pt>
                <c:pt idx="112">
                  <c:v>25.050001080000001</c:v>
                </c:pt>
                <c:pt idx="113">
                  <c:v>12.96499995166667</c:v>
                </c:pt>
                <c:pt idx="114">
                  <c:v>10.454999884999999</c:v>
                </c:pt>
                <c:pt idx="115">
                  <c:v>6.6600000850000001</c:v>
                </c:pt>
                <c:pt idx="116">
                  <c:v>15.9300003</c:v>
                </c:pt>
                <c:pt idx="117">
                  <c:v>10.454999884999999</c:v>
                </c:pt>
                <c:pt idx="118">
                  <c:v>9.0374993774999997</c:v>
                </c:pt>
                <c:pt idx="119">
                  <c:v>6.8999999775000003</c:v>
                </c:pt>
                <c:pt idx="120">
                  <c:v>20.209999826666664</c:v>
                </c:pt>
                <c:pt idx="121">
                  <c:v>33.009999619999995</c:v>
                </c:pt>
                <c:pt idx="122">
                  <c:v>9.0750000224999994</c:v>
                </c:pt>
                <c:pt idx="123">
                  <c:v>10.454999884999999</c:v>
                </c:pt>
                <c:pt idx="124">
                  <c:v>26.054999349999999</c:v>
                </c:pt>
                <c:pt idx="125">
                  <c:v>9.2700004600000003</c:v>
                </c:pt>
                <c:pt idx="126">
                  <c:v>25.800000215000001</c:v>
                </c:pt>
                <c:pt idx="127">
                  <c:v>16.920000099999999</c:v>
                </c:pt>
                <c:pt idx="128">
                  <c:v>10.41750002</c:v>
                </c:pt>
                <c:pt idx="129">
                  <c:v>11.7374999</c:v>
                </c:pt>
                <c:pt idx="130">
                  <c:v>34.365000275</c:v>
                </c:pt>
                <c:pt idx="131">
                  <c:v>32.6899996</c:v>
                </c:pt>
                <c:pt idx="132">
                  <c:v>10.054285565714284</c:v>
                </c:pt>
                <c:pt idx="133">
                  <c:v>30.4200003025</c:v>
                </c:pt>
                <c:pt idx="134">
                  <c:v>19.409999641999999</c:v>
                </c:pt>
                <c:pt idx="135">
                  <c:v>10.04999982</c:v>
                </c:pt>
                <c:pt idx="136">
                  <c:v>32.839998866666669</c:v>
                </c:pt>
                <c:pt idx="137">
                  <c:v>17.722499910249997</c:v>
                </c:pt>
                <c:pt idx="138">
                  <c:v>11.389999869999999</c:v>
                </c:pt>
                <c:pt idx="139">
                  <c:v>25.734000249999998</c:v>
                </c:pt>
                <c:pt idx="140">
                  <c:v>20.663999606000001</c:v>
                </c:pt>
                <c:pt idx="141">
                  <c:v>12.776667</c:v>
                </c:pt>
                <c:pt idx="142">
                  <c:v>30.194999699999997</c:v>
                </c:pt>
                <c:pt idx="143">
                  <c:v>15.038571828571429</c:v>
                </c:pt>
                <c:pt idx="144">
                  <c:v>36.309998833333331</c:v>
                </c:pt>
                <c:pt idx="145">
                  <c:v>9.5850004599999998</c:v>
                </c:pt>
                <c:pt idx="146">
                  <c:v>19.928570712857145</c:v>
                </c:pt>
                <c:pt idx="147">
                  <c:v>17.033999861799998</c:v>
                </c:pt>
                <c:pt idx="148">
                  <c:v>9.6533333056666653</c:v>
                </c:pt>
                <c:pt idx="149">
                  <c:v>10.627500028749999</c:v>
                </c:pt>
                <c:pt idx="150">
                  <c:v>11.939999197000001</c:v>
                </c:pt>
                <c:pt idx="151">
                  <c:v>38.055000300000003</c:v>
                </c:pt>
                <c:pt idx="152">
                  <c:v>20.047499817249999</c:v>
                </c:pt>
                <c:pt idx="153">
                  <c:v>9.5850004599999998</c:v>
                </c:pt>
                <c:pt idx="154">
                  <c:v>9.8357142742857118</c:v>
                </c:pt>
                <c:pt idx="155">
                  <c:v>16.264285792285715</c:v>
                </c:pt>
                <c:pt idx="156">
                  <c:v>11.899999623333334</c:v>
                </c:pt>
                <c:pt idx="157">
                  <c:v>15.1274998375</c:v>
                </c:pt>
                <c:pt idx="158">
                  <c:v>15.915000501250001</c:v>
                </c:pt>
                <c:pt idx="159">
                  <c:v>14.888572102857141</c:v>
                </c:pt>
                <c:pt idx="160">
                  <c:v>9.5649999749999992</c:v>
                </c:pt>
                <c:pt idx="161">
                  <c:v>32.297999821999994</c:v>
                </c:pt>
                <c:pt idx="162">
                  <c:v>12.801428785714288</c:v>
                </c:pt>
                <c:pt idx="163">
                  <c:v>13.781999722</c:v>
                </c:pt>
                <c:pt idx="164">
                  <c:v>7.8900000533333339</c:v>
                </c:pt>
                <c:pt idx="165">
                  <c:v>12.250000465999998</c:v>
                </c:pt>
                <c:pt idx="166">
                  <c:v>11.484999768333333</c:v>
                </c:pt>
                <c:pt idx="167">
                  <c:v>10.320000155000001</c:v>
                </c:pt>
                <c:pt idx="168">
                  <c:v>26.122500425000002</c:v>
                </c:pt>
                <c:pt idx="169">
                  <c:v>12.5099996325</c:v>
                </c:pt>
                <c:pt idx="170">
                  <c:v>6.9000000950000002</c:v>
                </c:pt>
                <c:pt idx="171">
                  <c:v>7.3859996046000003</c:v>
                </c:pt>
                <c:pt idx="172">
                  <c:v>7.2000000200000001</c:v>
                </c:pt>
                <c:pt idx="173">
                  <c:v>5.7599997500000004</c:v>
                </c:pt>
                <c:pt idx="174">
                  <c:v>15.4949999</c:v>
                </c:pt>
                <c:pt idx="175">
                  <c:v>28.1099999845</c:v>
                </c:pt>
                <c:pt idx="176">
                  <c:v>18.795000099999999</c:v>
                </c:pt>
                <c:pt idx="177">
                  <c:v>17.615000192833335</c:v>
                </c:pt>
                <c:pt idx="178">
                  <c:v>37.199999872500001</c:v>
                </c:pt>
                <c:pt idx="179">
                  <c:v>28.747500175000003</c:v>
                </c:pt>
                <c:pt idx="180">
                  <c:v>32.849999830000002</c:v>
                </c:pt>
                <c:pt idx="181">
                  <c:v>6.3499997211666672</c:v>
                </c:pt>
                <c:pt idx="182">
                  <c:v>31.529999734285717</c:v>
                </c:pt>
                <c:pt idx="183">
                  <c:v>8.0250000674999988</c:v>
                </c:pt>
                <c:pt idx="184">
                  <c:v>8.0044444444444451</c:v>
                </c:pt>
                <c:pt idx="185">
                  <c:v>31.972499092500001</c:v>
                </c:pt>
                <c:pt idx="186">
                  <c:v>18.292500257499999</c:v>
                </c:pt>
                <c:pt idx="187">
                  <c:v>5.5200000466666665</c:v>
                </c:pt>
                <c:pt idx="188">
                  <c:v>17.059999373333337</c:v>
                </c:pt>
                <c:pt idx="189">
                  <c:v>22.73999937666667</c:v>
                </c:pt>
                <c:pt idx="190">
                  <c:v>17.394999811666665</c:v>
                </c:pt>
                <c:pt idx="191">
                  <c:v>24.892500287499999</c:v>
                </c:pt>
                <c:pt idx="192">
                  <c:v>16.93499989</c:v>
                </c:pt>
                <c:pt idx="193">
                  <c:v>10.409999841249999</c:v>
                </c:pt>
                <c:pt idx="194">
                  <c:v>15.395454445454545</c:v>
                </c:pt>
                <c:pt idx="195">
                  <c:v>10.655999813999999</c:v>
                </c:pt>
                <c:pt idx="196">
                  <c:v>24.474999566666668</c:v>
                </c:pt>
                <c:pt idx="197">
                  <c:v>77.280002570000008</c:v>
                </c:pt>
                <c:pt idx="198">
                  <c:v>11.154000088</c:v>
                </c:pt>
                <c:pt idx="199">
                  <c:v>5.1224999424999993</c:v>
                </c:pt>
                <c:pt idx="200">
                  <c:v>26.526000112000002</c:v>
                </c:pt>
                <c:pt idx="201">
                  <c:v>25.310000603333332</c:v>
                </c:pt>
                <c:pt idx="202">
                  <c:v>19.829999050000001</c:v>
                </c:pt>
                <c:pt idx="203">
                  <c:v>34.169014944000004</c:v>
                </c:pt>
                <c:pt idx="204">
                  <c:v>19.523332564444441</c:v>
                </c:pt>
                <c:pt idx="205">
                  <c:v>20.407500142499998</c:v>
                </c:pt>
                <c:pt idx="206">
                  <c:v>9.9450002275000013</c:v>
                </c:pt>
                <c:pt idx="207">
                  <c:v>15.472499811749998</c:v>
                </c:pt>
                <c:pt idx="208">
                  <c:v>4.6644441571428574</c:v>
                </c:pt>
                <c:pt idx="209">
                  <c:v>8.5500002819999992</c:v>
                </c:pt>
                <c:pt idx="210">
                  <c:v>25.920000519999999</c:v>
                </c:pt>
                <c:pt idx="211">
                  <c:v>6.3300002433333331</c:v>
                </c:pt>
                <c:pt idx="212">
                  <c:v>16.759090508181817</c:v>
                </c:pt>
                <c:pt idx="213">
                  <c:v>8.2099999500000003</c:v>
                </c:pt>
                <c:pt idx="214">
                  <c:v>8.2099999500000003</c:v>
                </c:pt>
                <c:pt idx="215">
                  <c:v>26.099999597499998</c:v>
                </c:pt>
                <c:pt idx="216">
                  <c:v>12.129999810000001</c:v>
                </c:pt>
                <c:pt idx="217">
                  <c:v>6.5474998375000002</c:v>
                </c:pt>
                <c:pt idx="218">
                  <c:v>20.879999677999997</c:v>
                </c:pt>
                <c:pt idx="219">
                  <c:v>24.167141777142856</c:v>
                </c:pt>
              </c:numCache>
            </c:numRef>
          </c:yVal>
          <c:smooth val="0"/>
          <c:extLst>
            <c:ext xmlns:c16="http://schemas.microsoft.com/office/drawing/2014/chart" uri="{C3380CC4-5D6E-409C-BE32-E72D297353CC}">
              <c16:uniqueId val="{00000000-A654-45AD-9E19-DA7806DE56F0}"/>
            </c:ext>
          </c:extLst>
        </c:ser>
        <c:ser>
          <c:idx val="2"/>
          <c:order val="2"/>
          <c:tx>
            <c:v>Kejadian Hujan 2014-2016</c:v>
          </c:tx>
          <c:spPr>
            <a:ln w="25400">
              <a:noFill/>
            </a:ln>
          </c:spPr>
          <c:marker>
            <c:symbol val="plus"/>
            <c:size val="4"/>
            <c:spPr>
              <a:solidFill>
                <a:schemeClr val="tx1"/>
              </a:solidFill>
              <a:ln>
                <a:solidFill>
                  <a:schemeClr val="tx1"/>
                </a:solidFill>
              </a:ln>
            </c:spPr>
          </c:marker>
          <c:xVal>
            <c:numRef>
              <c:f>'220 LOKASI'!$F$227:$F$326</c:f>
              <c:numCache>
                <c:formatCode>General</c:formatCode>
                <c:ptCount val="100"/>
                <c:pt idx="0">
                  <c:v>8</c:v>
                </c:pt>
                <c:pt idx="1">
                  <c:v>2</c:v>
                </c:pt>
                <c:pt idx="2">
                  <c:v>6</c:v>
                </c:pt>
                <c:pt idx="3">
                  <c:v>2</c:v>
                </c:pt>
                <c:pt idx="4">
                  <c:v>6</c:v>
                </c:pt>
                <c:pt idx="5">
                  <c:v>6</c:v>
                </c:pt>
                <c:pt idx="6">
                  <c:v>2</c:v>
                </c:pt>
                <c:pt idx="7">
                  <c:v>4</c:v>
                </c:pt>
                <c:pt idx="8">
                  <c:v>4</c:v>
                </c:pt>
                <c:pt idx="9">
                  <c:v>2</c:v>
                </c:pt>
                <c:pt idx="10">
                  <c:v>2</c:v>
                </c:pt>
                <c:pt idx="11">
                  <c:v>4</c:v>
                </c:pt>
                <c:pt idx="12">
                  <c:v>3</c:v>
                </c:pt>
                <c:pt idx="13">
                  <c:v>6</c:v>
                </c:pt>
                <c:pt idx="14">
                  <c:v>2</c:v>
                </c:pt>
                <c:pt idx="15">
                  <c:v>2</c:v>
                </c:pt>
                <c:pt idx="16">
                  <c:v>2</c:v>
                </c:pt>
                <c:pt idx="17">
                  <c:v>2</c:v>
                </c:pt>
                <c:pt idx="18">
                  <c:v>4</c:v>
                </c:pt>
                <c:pt idx="19">
                  <c:v>4</c:v>
                </c:pt>
                <c:pt idx="20">
                  <c:v>3</c:v>
                </c:pt>
                <c:pt idx="21">
                  <c:v>3</c:v>
                </c:pt>
                <c:pt idx="22">
                  <c:v>4</c:v>
                </c:pt>
                <c:pt idx="23">
                  <c:v>2</c:v>
                </c:pt>
                <c:pt idx="24">
                  <c:v>2</c:v>
                </c:pt>
                <c:pt idx="25">
                  <c:v>1</c:v>
                </c:pt>
                <c:pt idx="26">
                  <c:v>2</c:v>
                </c:pt>
                <c:pt idx="27">
                  <c:v>2</c:v>
                </c:pt>
                <c:pt idx="28">
                  <c:v>4</c:v>
                </c:pt>
                <c:pt idx="29">
                  <c:v>4</c:v>
                </c:pt>
                <c:pt idx="30">
                  <c:v>4</c:v>
                </c:pt>
                <c:pt idx="31">
                  <c:v>3</c:v>
                </c:pt>
                <c:pt idx="32">
                  <c:v>7</c:v>
                </c:pt>
                <c:pt idx="33">
                  <c:v>4</c:v>
                </c:pt>
                <c:pt idx="34">
                  <c:v>5</c:v>
                </c:pt>
                <c:pt idx="35">
                  <c:v>4</c:v>
                </c:pt>
                <c:pt idx="36">
                  <c:v>3</c:v>
                </c:pt>
                <c:pt idx="37">
                  <c:v>4</c:v>
                </c:pt>
                <c:pt idx="38">
                  <c:v>3</c:v>
                </c:pt>
                <c:pt idx="39">
                  <c:v>5</c:v>
                </c:pt>
                <c:pt idx="40">
                  <c:v>5</c:v>
                </c:pt>
                <c:pt idx="41">
                  <c:v>9</c:v>
                </c:pt>
                <c:pt idx="42">
                  <c:v>2</c:v>
                </c:pt>
                <c:pt idx="43">
                  <c:v>7</c:v>
                </c:pt>
                <c:pt idx="44">
                  <c:v>3</c:v>
                </c:pt>
                <c:pt idx="45">
                  <c:v>4</c:v>
                </c:pt>
                <c:pt idx="46">
                  <c:v>7</c:v>
                </c:pt>
                <c:pt idx="47">
                  <c:v>5</c:v>
                </c:pt>
                <c:pt idx="48">
                  <c:v>9</c:v>
                </c:pt>
                <c:pt idx="49">
                  <c:v>8</c:v>
                </c:pt>
                <c:pt idx="50">
                  <c:v>3</c:v>
                </c:pt>
                <c:pt idx="51">
                  <c:v>2</c:v>
                </c:pt>
                <c:pt idx="52">
                  <c:v>4</c:v>
                </c:pt>
                <c:pt idx="53">
                  <c:v>4</c:v>
                </c:pt>
                <c:pt idx="54">
                  <c:v>7</c:v>
                </c:pt>
                <c:pt idx="55">
                  <c:v>7</c:v>
                </c:pt>
                <c:pt idx="56">
                  <c:v>3</c:v>
                </c:pt>
                <c:pt idx="57">
                  <c:v>4</c:v>
                </c:pt>
                <c:pt idx="58">
                  <c:v>8</c:v>
                </c:pt>
                <c:pt idx="59">
                  <c:v>7</c:v>
                </c:pt>
                <c:pt idx="60">
                  <c:v>6</c:v>
                </c:pt>
                <c:pt idx="61">
                  <c:v>5</c:v>
                </c:pt>
                <c:pt idx="62">
                  <c:v>7</c:v>
                </c:pt>
                <c:pt idx="63">
                  <c:v>5</c:v>
                </c:pt>
                <c:pt idx="64">
                  <c:v>3</c:v>
                </c:pt>
                <c:pt idx="65">
                  <c:v>3</c:v>
                </c:pt>
                <c:pt idx="66">
                  <c:v>6</c:v>
                </c:pt>
                <c:pt idx="67">
                  <c:v>2</c:v>
                </c:pt>
                <c:pt idx="68">
                  <c:v>4</c:v>
                </c:pt>
                <c:pt idx="69">
                  <c:v>4</c:v>
                </c:pt>
                <c:pt idx="70">
                  <c:v>2</c:v>
                </c:pt>
                <c:pt idx="71">
                  <c:v>5</c:v>
                </c:pt>
                <c:pt idx="72">
                  <c:v>7</c:v>
                </c:pt>
                <c:pt idx="73">
                  <c:v>1</c:v>
                </c:pt>
                <c:pt idx="74">
                  <c:v>2</c:v>
                </c:pt>
                <c:pt idx="75">
                  <c:v>2</c:v>
                </c:pt>
                <c:pt idx="76">
                  <c:v>2</c:v>
                </c:pt>
                <c:pt idx="77">
                  <c:v>6</c:v>
                </c:pt>
                <c:pt idx="78">
                  <c:v>4</c:v>
                </c:pt>
                <c:pt idx="79">
                  <c:v>4</c:v>
                </c:pt>
                <c:pt idx="80">
                  <c:v>3</c:v>
                </c:pt>
                <c:pt idx="81">
                  <c:v>6</c:v>
                </c:pt>
                <c:pt idx="82">
                  <c:v>7</c:v>
                </c:pt>
                <c:pt idx="83">
                  <c:v>4</c:v>
                </c:pt>
                <c:pt idx="84">
                  <c:v>3</c:v>
                </c:pt>
                <c:pt idx="85">
                  <c:v>4</c:v>
                </c:pt>
                <c:pt idx="86">
                  <c:v>4</c:v>
                </c:pt>
                <c:pt idx="87">
                  <c:v>3</c:v>
                </c:pt>
                <c:pt idx="88">
                  <c:v>6</c:v>
                </c:pt>
                <c:pt idx="89">
                  <c:v>3</c:v>
                </c:pt>
                <c:pt idx="90">
                  <c:v>6</c:v>
                </c:pt>
                <c:pt idx="91">
                  <c:v>8</c:v>
                </c:pt>
                <c:pt idx="92">
                  <c:v>10</c:v>
                </c:pt>
                <c:pt idx="93">
                  <c:v>8</c:v>
                </c:pt>
                <c:pt idx="94">
                  <c:v>11</c:v>
                </c:pt>
                <c:pt idx="95">
                  <c:v>5</c:v>
                </c:pt>
                <c:pt idx="96">
                  <c:v>6</c:v>
                </c:pt>
                <c:pt idx="97">
                  <c:v>3</c:v>
                </c:pt>
                <c:pt idx="98">
                  <c:v>5</c:v>
                </c:pt>
                <c:pt idx="99">
                  <c:v>4</c:v>
                </c:pt>
              </c:numCache>
            </c:numRef>
          </c:xVal>
          <c:yVal>
            <c:numRef>
              <c:f>'220 LOKASI'!$H$227:$H$326</c:f>
              <c:numCache>
                <c:formatCode>0.00</c:formatCode>
                <c:ptCount val="100"/>
                <c:pt idx="0">
                  <c:v>11.928749888750001</c:v>
                </c:pt>
                <c:pt idx="1">
                  <c:v>4.230000135</c:v>
                </c:pt>
                <c:pt idx="2">
                  <c:v>4.1800000666666666</c:v>
                </c:pt>
                <c:pt idx="3">
                  <c:v>0.61500001000000004</c:v>
                </c:pt>
                <c:pt idx="4">
                  <c:v>12.96499995166667</c:v>
                </c:pt>
                <c:pt idx="5">
                  <c:v>0.89499998166666661</c:v>
                </c:pt>
                <c:pt idx="6">
                  <c:v>20.130001050000001</c:v>
                </c:pt>
                <c:pt idx="7">
                  <c:v>16.522500082499999</c:v>
                </c:pt>
                <c:pt idx="8">
                  <c:v>0.48749998249999998</c:v>
                </c:pt>
                <c:pt idx="9">
                  <c:v>0.79499995499999998</c:v>
                </c:pt>
                <c:pt idx="10">
                  <c:v>12.119999849999999</c:v>
                </c:pt>
                <c:pt idx="11">
                  <c:v>6.7950002625000003</c:v>
                </c:pt>
                <c:pt idx="12">
                  <c:v>25.050001080000001</c:v>
                </c:pt>
                <c:pt idx="13">
                  <c:v>12.96499995166667</c:v>
                </c:pt>
                <c:pt idx="14">
                  <c:v>10.454999884999999</c:v>
                </c:pt>
                <c:pt idx="15">
                  <c:v>6.6600000850000001</c:v>
                </c:pt>
                <c:pt idx="16">
                  <c:v>15.9300003</c:v>
                </c:pt>
                <c:pt idx="17">
                  <c:v>10.454999884999999</c:v>
                </c:pt>
                <c:pt idx="18">
                  <c:v>9.0374993774999997</c:v>
                </c:pt>
                <c:pt idx="19">
                  <c:v>6.8999999775000003</c:v>
                </c:pt>
                <c:pt idx="20">
                  <c:v>20.209999826666664</c:v>
                </c:pt>
                <c:pt idx="21">
                  <c:v>33.009999619999995</c:v>
                </c:pt>
                <c:pt idx="22">
                  <c:v>9.0750000224999994</c:v>
                </c:pt>
                <c:pt idx="23">
                  <c:v>10.454999884999999</c:v>
                </c:pt>
                <c:pt idx="24">
                  <c:v>26.054999349999999</c:v>
                </c:pt>
                <c:pt idx="25">
                  <c:v>9.2700004600000003</c:v>
                </c:pt>
                <c:pt idx="26">
                  <c:v>25.800000215000001</c:v>
                </c:pt>
                <c:pt idx="27">
                  <c:v>16.920000099999999</c:v>
                </c:pt>
                <c:pt idx="28">
                  <c:v>10.41750002</c:v>
                </c:pt>
                <c:pt idx="29">
                  <c:v>11.7374999</c:v>
                </c:pt>
                <c:pt idx="30">
                  <c:v>34.365000275</c:v>
                </c:pt>
                <c:pt idx="31">
                  <c:v>32.6899996</c:v>
                </c:pt>
                <c:pt idx="32">
                  <c:v>10.054285565714284</c:v>
                </c:pt>
                <c:pt idx="33">
                  <c:v>30.4200003025</c:v>
                </c:pt>
                <c:pt idx="34">
                  <c:v>19.409999641999999</c:v>
                </c:pt>
                <c:pt idx="35">
                  <c:v>10.04999982</c:v>
                </c:pt>
                <c:pt idx="36">
                  <c:v>32.839998866666669</c:v>
                </c:pt>
                <c:pt idx="37">
                  <c:v>17.722499910249997</c:v>
                </c:pt>
                <c:pt idx="38">
                  <c:v>11.389999869999999</c:v>
                </c:pt>
                <c:pt idx="39">
                  <c:v>25.734000249999998</c:v>
                </c:pt>
                <c:pt idx="40">
                  <c:v>20.663999606000001</c:v>
                </c:pt>
                <c:pt idx="41">
                  <c:v>12.776667</c:v>
                </c:pt>
                <c:pt idx="42">
                  <c:v>30.194999699999997</c:v>
                </c:pt>
                <c:pt idx="43">
                  <c:v>15.038571828571429</c:v>
                </c:pt>
                <c:pt idx="44">
                  <c:v>36.309998833333331</c:v>
                </c:pt>
                <c:pt idx="45">
                  <c:v>9.5850004599999998</c:v>
                </c:pt>
                <c:pt idx="46">
                  <c:v>19.928570712857145</c:v>
                </c:pt>
                <c:pt idx="47">
                  <c:v>17.033999861799998</c:v>
                </c:pt>
                <c:pt idx="48">
                  <c:v>9.6533333056666653</c:v>
                </c:pt>
                <c:pt idx="49">
                  <c:v>10.627500028749999</c:v>
                </c:pt>
                <c:pt idx="50">
                  <c:v>11.939999197000001</c:v>
                </c:pt>
                <c:pt idx="51">
                  <c:v>38.055000300000003</c:v>
                </c:pt>
                <c:pt idx="52">
                  <c:v>20.047499817249999</c:v>
                </c:pt>
                <c:pt idx="53">
                  <c:v>9.5850004599999998</c:v>
                </c:pt>
                <c:pt idx="54">
                  <c:v>9.8357142742857118</c:v>
                </c:pt>
                <c:pt idx="55">
                  <c:v>16.264285792285715</c:v>
                </c:pt>
                <c:pt idx="56">
                  <c:v>11.899999623333334</c:v>
                </c:pt>
                <c:pt idx="57">
                  <c:v>15.1274998375</c:v>
                </c:pt>
                <c:pt idx="58">
                  <c:v>15.915000501250001</c:v>
                </c:pt>
                <c:pt idx="59">
                  <c:v>14.888572102857141</c:v>
                </c:pt>
                <c:pt idx="60">
                  <c:v>9.5649999749999992</c:v>
                </c:pt>
                <c:pt idx="61">
                  <c:v>32.297999821999994</c:v>
                </c:pt>
                <c:pt idx="62">
                  <c:v>12.801428785714288</c:v>
                </c:pt>
                <c:pt idx="63">
                  <c:v>13.781999722</c:v>
                </c:pt>
                <c:pt idx="64">
                  <c:v>7.8900000533333339</c:v>
                </c:pt>
                <c:pt idx="65">
                  <c:v>12.250000465999998</c:v>
                </c:pt>
                <c:pt idx="66">
                  <c:v>11.484999768333333</c:v>
                </c:pt>
                <c:pt idx="67">
                  <c:v>10.320000155000001</c:v>
                </c:pt>
                <c:pt idx="68">
                  <c:v>26.122500425000002</c:v>
                </c:pt>
                <c:pt idx="69">
                  <c:v>12.5099996325</c:v>
                </c:pt>
                <c:pt idx="70">
                  <c:v>6.9000000950000002</c:v>
                </c:pt>
                <c:pt idx="71">
                  <c:v>7.3859996046000003</c:v>
                </c:pt>
                <c:pt idx="72">
                  <c:v>7.2000000200000001</c:v>
                </c:pt>
                <c:pt idx="73">
                  <c:v>5.7599997500000004</c:v>
                </c:pt>
                <c:pt idx="74">
                  <c:v>15.4949999</c:v>
                </c:pt>
                <c:pt idx="75">
                  <c:v>28.1099999845</c:v>
                </c:pt>
                <c:pt idx="76">
                  <c:v>18.795000099999999</c:v>
                </c:pt>
                <c:pt idx="77">
                  <c:v>17.615000192833335</c:v>
                </c:pt>
                <c:pt idx="78">
                  <c:v>37.199999872500001</c:v>
                </c:pt>
                <c:pt idx="79">
                  <c:v>28.747500175000003</c:v>
                </c:pt>
                <c:pt idx="80">
                  <c:v>32.849999830000002</c:v>
                </c:pt>
                <c:pt idx="81">
                  <c:v>6.3499997211666672</c:v>
                </c:pt>
                <c:pt idx="82">
                  <c:v>31.529999734285717</c:v>
                </c:pt>
                <c:pt idx="83">
                  <c:v>8.0250000674999988</c:v>
                </c:pt>
                <c:pt idx="84">
                  <c:v>8.0044444444444451</c:v>
                </c:pt>
                <c:pt idx="85">
                  <c:v>31.972499092500001</c:v>
                </c:pt>
                <c:pt idx="86">
                  <c:v>18.292500257499999</c:v>
                </c:pt>
                <c:pt idx="87">
                  <c:v>5.5200000466666665</c:v>
                </c:pt>
                <c:pt idx="88">
                  <c:v>17.059999373333337</c:v>
                </c:pt>
                <c:pt idx="89">
                  <c:v>22.73999937666667</c:v>
                </c:pt>
                <c:pt idx="90">
                  <c:v>17.394999811666665</c:v>
                </c:pt>
                <c:pt idx="91">
                  <c:v>24.892500287499999</c:v>
                </c:pt>
                <c:pt idx="92">
                  <c:v>16.93499989</c:v>
                </c:pt>
                <c:pt idx="93">
                  <c:v>10.409999841249999</c:v>
                </c:pt>
                <c:pt idx="94">
                  <c:v>15.395454445454545</c:v>
                </c:pt>
                <c:pt idx="95">
                  <c:v>10.655999813999999</c:v>
                </c:pt>
                <c:pt idx="96">
                  <c:v>24.474999566666668</c:v>
                </c:pt>
                <c:pt idx="97">
                  <c:v>77.280002570000008</c:v>
                </c:pt>
                <c:pt idx="98">
                  <c:v>11.154000088</c:v>
                </c:pt>
                <c:pt idx="99">
                  <c:v>5.1224999424999993</c:v>
                </c:pt>
              </c:numCache>
            </c:numRef>
          </c:yVal>
          <c:smooth val="0"/>
          <c:extLst>
            <c:ext xmlns:c16="http://schemas.microsoft.com/office/drawing/2014/chart" uri="{C3380CC4-5D6E-409C-BE32-E72D297353CC}">
              <c16:uniqueId val="{00000001-A654-45AD-9E19-DA7806DE56F0}"/>
            </c:ext>
          </c:extLst>
        </c:ser>
        <c:ser>
          <c:idx val="3"/>
          <c:order val="3"/>
          <c:tx>
            <c:v>Kurva ID 2014-2016</c:v>
          </c:tx>
          <c:spPr>
            <a:ln w="25400">
              <a:noFill/>
            </a:ln>
          </c:spPr>
          <c:marker>
            <c:symbol val="none"/>
          </c:marker>
          <c:trendline>
            <c:name>Kurva ID 2014-2016</c:name>
            <c:spPr>
              <a:ln w="19050">
                <a:solidFill>
                  <a:schemeClr val="tx1"/>
                </a:solidFill>
                <a:prstDash val="solid"/>
              </a:ln>
            </c:spPr>
            <c:trendlineType val="power"/>
            <c:forward val="5"/>
            <c:backward val="8"/>
            <c:dispRSqr val="0"/>
            <c:dispEq val="1"/>
            <c:trendlineLbl>
              <c:layout>
                <c:manualLayout>
                  <c:x val="0.25291164954987022"/>
                  <c:y val="-6.100827618321903E-2"/>
                </c:manualLayout>
              </c:layout>
              <c:tx>
                <c:rich>
                  <a:bodyPr/>
                  <a:lstStyle/>
                  <a:p>
                    <a:pPr>
                      <a:defRPr sz="800">
                        <a:solidFill>
                          <a:sysClr val="windowText" lastClr="000000"/>
                        </a:solidFill>
                        <a:latin typeface="Times New Roman" panose="02020603050405020304" pitchFamily="18" charset="0"/>
                        <a:cs typeface="Times New Roman" panose="02020603050405020304" pitchFamily="18" charset="0"/>
                      </a:defRPr>
                    </a:pPr>
                    <a:r>
                      <a:rPr lang="en-US" sz="800" baseline="0">
                        <a:solidFill>
                          <a:sysClr val="windowText" lastClr="000000"/>
                        </a:solidFill>
                        <a:latin typeface="Times New Roman" panose="02020603050405020304" pitchFamily="18" charset="0"/>
                        <a:cs typeface="Times New Roman" panose="02020603050405020304" pitchFamily="18" charset="0"/>
                      </a:rPr>
                      <a:t>I = 4.124D</a:t>
                    </a:r>
                    <a:r>
                      <a:rPr lang="en-US" sz="800" baseline="30000">
                        <a:solidFill>
                          <a:sysClr val="windowText" lastClr="000000"/>
                        </a:solidFill>
                        <a:latin typeface="Times New Roman" panose="02020603050405020304" pitchFamily="18" charset="0"/>
                        <a:cs typeface="Times New Roman" panose="02020603050405020304" pitchFamily="18" charset="0"/>
                      </a:rPr>
                      <a:t>-1.781</a:t>
                    </a:r>
                    <a:endParaRPr lang="en-US" sz="80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trendlineLbl>
          </c:trendline>
          <c:xVal>
            <c:numRef>
              <c:f>'220 LOKASI'!$AB$77:$AB$79</c:f>
              <c:numCache>
                <c:formatCode>General</c:formatCode>
                <c:ptCount val="3"/>
                <c:pt idx="0">
                  <c:v>2</c:v>
                </c:pt>
                <c:pt idx="1">
                  <c:v>4</c:v>
                </c:pt>
                <c:pt idx="2">
                  <c:v>1</c:v>
                </c:pt>
              </c:numCache>
            </c:numRef>
          </c:xVal>
          <c:yVal>
            <c:numRef>
              <c:f>'220 LOKASI'!$AC$77:$AC$79</c:f>
              <c:numCache>
                <c:formatCode>General</c:formatCode>
                <c:ptCount val="3"/>
                <c:pt idx="0">
                  <c:v>0.61500001000000004</c:v>
                </c:pt>
                <c:pt idx="1">
                  <c:v>0.48749998300000003</c:v>
                </c:pt>
                <c:pt idx="2">
                  <c:v>5.7599997500000004</c:v>
                </c:pt>
              </c:numCache>
            </c:numRef>
          </c:yVal>
          <c:smooth val="0"/>
          <c:extLst>
            <c:ext xmlns:c16="http://schemas.microsoft.com/office/drawing/2014/chart" uri="{C3380CC4-5D6E-409C-BE32-E72D297353CC}">
              <c16:uniqueId val="{00000002-A654-45AD-9E19-DA7806DE56F0}"/>
            </c:ext>
          </c:extLst>
        </c:ser>
        <c:dLbls>
          <c:showLegendKey val="0"/>
          <c:showVal val="0"/>
          <c:showCatName val="0"/>
          <c:showSerName val="0"/>
          <c:showPercent val="0"/>
          <c:showBubbleSize val="0"/>
        </c:dLbls>
        <c:axId val="-1086564416"/>
        <c:axId val="-1086558432"/>
      </c:scatterChart>
      <c:scatterChart>
        <c:scatterStyle val="lineMarker"/>
        <c:varyColors val="0"/>
        <c:ser>
          <c:idx val="1"/>
          <c:order val="1"/>
          <c:tx>
            <c:v>Kurva ID 2010-2018</c:v>
          </c:tx>
          <c:spPr>
            <a:ln w="25400">
              <a:noFill/>
            </a:ln>
          </c:spPr>
          <c:marker>
            <c:symbol val="none"/>
          </c:marker>
          <c:trendline>
            <c:name>Kurva ID 2010-2018</c:name>
            <c:spPr>
              <a:ln w="19050">
                <a:solidFill>
                  <a:srgbClr val="C00000"/>
                </a:solidFill>
                <a:prstDash val="solid"/>
              </a:ln>
            </c:spPr>
            <c:trendlineType val="power"/>
            <c:forward val="0.1"/>
            <c:backward val="4"/>
            <c:dispRSqr val="0"/>
            <c:dispEq val="1"/>
            <c:trendlineLbl>
              <c:layout>
                <c:manualLayout>
                  <c:x val="-0.18753478146248775"/>
                  <c:y val="2.2863947025874114E-2"/>
                </c:manualLayout>
              </c:layout>
              <c:tx>
                <c:rich>
                  <a:bodyPr/>
                  <a:lstStyle/>
                  <a:p>
                    <a:pPr>
                      <a:defRPr sz="800">
                        <a:solidFill>
                          <a:sysClr val="windowText" lastClr="000000"/>
                        </a:solidFill>
                        <a:latin typeface="Times New Roman" panose="02020603050405020304" pitchFamily="18" charset="0"/>
                        <a:cs typeface="Times New Roman" panose="02020603050405020304" pitchFamily="18" charset="0"/>
                      </a:defRPr>
                    </a:pPr>
                    <a:r>
                      <a:rPr lang="en-US" sz="800" baseline="0">
                        <a:solidFill>
                          <a:sysClr val="windowText" lastClr="000000"/>
                        </a:solidFill>
                      </a:rPr>
                      <a:t>I = 9.65D</a:t>
                    </a:r>
                    <a:r>
                      <a:rPr lang="en-US" sz="800" baseline="30000">
                        <a:solidFill>
                          <a:sysClr val="windowText" lastClr="000000"/>
                        </a:solidFill>
                      </a:rPr>
                      <a:t>-0.505</a:t>
                    </a:r>
                    <a:endParaRPr lang="en-US" sz="800">
                      <a:solidFill>
                        <a:sysClr val="windowText" lastClr="000000"/>
                      </a:solidFill>
                    </a:endParaRPr>
                  </a:p>
                </c:rich>
              </c:tx>
              <c:numFmt formatCode="General" sourceLinked="0"/>
            </c:trendlineLbl>
          </c:trendline>
          <c:xVal>
            <c:numRef>
              <c:f>'220 LOKASI'!$AB$69:$AB$71</c:f>
              <c:numCache>
                <c:formatCode>General</c:formatCode>
                <c:ptCount val="3"/>
                <c:pt idx="0">
                  <c:v>1</c:v>
                </c:pt>
                <c:pt idx="2">
                  <c:v>12</c:v>
                </c:pt>
              </c:numCache>
            </c:numRef>
          </c:xVal>
          <c:yVal>
            <c:numRef>
              <c:f>'220 LOKASI'!$AC$69:$AC$71</c:f>
              <c:numCache>
                <c:formatCode>General</c:formatCode>
                <c:ptCount val="3"/>
                <c:pt idx="0" formatCode="0.00">
                  <c:v>9.65</c:v>
                </c:pt>
                <c:pt idx="2" formatCode="0.00">
                  <c:v>2.75</c:v>
                </c:pt>
              </c:numCache>
            </c:numRef>
          </c:yVal>
          <c:smooth val="0"/>
          <c:extLst>
            <c:ext xmlns:c16="http://schemas.microsoft.com/office/drawing/2014/chart" uri="{C3380CC4-5D6E-409C-BE32-E72D297353CC}">
              <c16:uniqueId val="{00000003-A654-45AD-9E19-DA7806DE56F0}"/>
            </c:ext>
          </c:extLst>
        </c:ser>
        <c:dLbls>
          <c:showLegendKey val="0"/>
          <c:showVal val="0"/>
          <c:showCatName val="0"/>
          <c:showSerName val="0"/>
          <c:showPercent val="0"/>
          <c:showBubbleSize val="0"/>
        </c:dLbls>
        <c:axId val="1187040480"/>
        <c:axId val="1187044224"/>
      </c:scatterChart>
      <c:valAx>
        <c:axId val="-1086564416"/>
        <c:scaling>
          <c:orientation val="minMax"/>
          <c:max val="15"/>
          <c:min val="0"/>
        </c:scaling>
        <c:delete val="0"/>
        <c:axPos val="b"/>
        <c:title>
          <c:tx>
            <c:rich>
              <a:bodyPr/>
              <a:lstStyle/>
              <a:p>
                <a:pPr>
                  <a:defRPr sz="700" b="0">
                    <a:solidFill>
                      <a:sysClr val="windowText" lastClr="000000"/>
                    </a:solidFill>
                    <a:latin typeface="Times New Roman" panose="02020603050405020304" pitchFamily="18" charset="0"/>
                    <a:cs typeface="Times New Roman" panose="02020603050405020304" pitchFamily="18" charset="0"/>
                  </a:defRPr>
                </a:pPr>
                <a:r>
                  <a:rPr lang="en-GB" sz="700" b="0">
                    <a:solidFill>
                      <a:sysClr val="windowText" lastClr="000000"/>
                    </a:solidFill>
                    <a:latin typeface="Times New Roman" panose="02020603050405020304" pitchFamily="18" charset="0"/>
                    <a:cs typeface="Times New Roman" panose="02020603050405020304" pitchFamily="18" charset="0"/>
                  </a:rPr>
                  <a:t>Durasi</a:t>
                </a:r>
                <a:r>
                  <a:rPr lang="en-GB" sz="700" b="0" baseline="0">
                    <a:solidFill>
                      <a:sysClr val="windowText" lastClr="000000"/>
                    </a:solidFill>
                    <a:latin typeface="Times New Roman" panose="02020603050405020304" pitchFamily="18" charset="0"/>
                    <a:cs typeface="Times New Roman" panose="02020603050405020304" pitchFamily="18" charset="0"/>
                  </a:rPr>
                  <a:t>, D (hari)</a:t>
                </a:r>
                <a:endParaRPr lang="en-GB" sz="7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3647327435779459"/>
              <c:y val="0.78009439403034264"/>
            </c:manualLayout>
          </c:layout>
          <c:overlay val="0"/>
        </c:title>
        <c:numFmt formatCode="General" sourceLinked="1"/>
        <c:majorTickMark val="out"/>
        <c:minorTickMark val="none"/>
        <c:tickLblPos val="nextTo"/>
        <c:spPr>
          <a:ln w="19050">
            <a:solidFill>
              <a:schemeClr val="tx1"/>
            </a:solidFill>
          </a:ln>
        </c:spPr>
        <c:txPr>
          <a:bodyPr/>
          <a:lstStyle/>
          <a:p>
            <a:pPr>
              <a:defRPr sz="700">
                <a:solidFill>
                  <a:sysClr val="windowText" lastClr="000000"/>
                </a:solidFill>
                <a:latin typeface="Adobe Garamond Pro" panose="02020502060506020403" pitchFamily="18" charset="0"/>
                <a:ea typeface="Adobe Fan Heiti Std B" panose="020B0700000000000000" pitchFamily="34" charset="-128"/>
              </a:defRPr>
            </a:pPr>
            <a:endParaRPr lang="en-US"/>
          </a:p>
        </c:txPr>
        <c:crossAx val="-1086558432"/>
        <c:crossesAt val="0"/>
        <c:crossBetween val="midCat"/>
      </c:valAx>
      <c:valAx>
        <c:axId val="-1086558432"/>
        <c:scaling>
          <c:logBase val="10"/>
          <c:orientation val="minMax"/>
          <c:max val="1000"/>
        </c:scaling>
        <c:delete val="0"/>
        <c:axPos val="l"/>
        <c:title>
          <c:tx>
            <c:rich>
              <a:bodyPr/>
              <a:lstStyle/>
              <a:p>
                <a:pPr>
                  <a:defRPr sz="700" b="0">
                    <a:solidFill>
                      <a:sysClr val="windowText" lastClr="000000"/>
                    </a:solidFill>
                    <a:latin typeface="Times New Roman" panose="02020603050405020304" pitchFamily="18" charset="0"/>
                    <a:cs typeface="Times New Roman" panose="02020603050405020304" pitchFamily="18" charset="0"/>
                  </a:defRPr>
                </a:pPr>
                <a:r>
                  <a:rPr lang="en-GB" sz="700" b="0">
                    <a:solidFill>
                      <a:sysClr val="windowText" lastClr="000000"/>
                    </a:solidFill>
                    <a:latin typeface="Times New Roman" panose="02020603050405020304" pitchFamily="18" charset="0"/>
                    <a:cs typeface="Times New Roman" panose="02020603050405020304" pitchFamily="18" charset="0"/>
                  </a:rPr>
                  <a:t>Intensitas Hujan Anteseden, I</a:t>
                </a:r>
                <a:r>
                  <a:rPr lang="en-GB" sz="700" b="0" baseline="0">
                    <a:solidFill>
                      <a:sysClr val="windowText" lastClr="000000"/>
                    </a:solidFill>
                    <a:latin typeface="Times New Roman" panose="02020603050405020304" pitchFamily="18" charset="0"/>
                    <a:cs typeface="Times New Roman" panose="02020603050405020304" pitchFamily="18" charset="0"/>
                  </a:rPr>
                  <a:t> (mm/hari)</a:t>
                </a:r>
                <a:endParaRPr lang="en-GB" sz="7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3848284124352131E-3"/>
              <c:y val="6.8229658792650916E-2"/>
            </c:manualLayout>
          </c:layout>
          <c:overlay val="0"/>
        </c:title>
        <c:numFmt formatCode="General" sourceLinked="0"/>
        <c:majorTickMark val="out"/>
        <c:minorTickMark val="none"/>
        <c:tickLblPos val="nextTo"/>
        <c:spPr>
          <a:ln w="19050">
            <a:solidFill>
              <a:schemeClr val="tx1"/>
            </a:solidFill>
          </a:ln>
        </c:spPr>
        <c:txPr>
          <a:bodyPr/>
          <a:lstStyle/>
          <a:p>
            <a:pPr>
              <a:defRPr sz="700">
                <a:solidFill>
                  <a:sysClr val="windowText" lastClr="000000"/>
                </a:solidFill>
                <a:latin typeface="Adobe Garamond Pro" panose="02020502060506020403" pitchFamily="18" charset="0"/>
                <a:ea typeface="Adobe Fan Heiti Std B" panose="020B0700000000000000" pitchFamily="34" charset="-128"/>
              </a:defRPr>
            </a:pPr>
            <a:endParaRPr lang="en-US"/>
          </a:p>
        </c:txPr>
        <c:crossAx val="-1086564416"/>
        <c:crossesAt val="0"/>
        <c:crossBetween val="midCat"/>
      </c:valAx>
      <c:valAx>
        <c:axId val="1187044224"/>
        <c:scaling>
          <c:orientation val="minMax"/>
        </c:scaling>
        <c:delete val="0"/>
        <c:axPos val="r"/>
        <c:numFmt formatCode="0.00" sourceLinked="1"/>
        <c:majorTickMark val="out"/>
        <c:minorTickMark val="none"/>
        <c:tickLblPos val="nextTo"/>
        <c:spPr>
          <a:ln>
            <a:noFill/>
          </a:ln>
        </c:spPr>
        <c:txPr>
          <a:bodyPr/>
          <a:lstStyle/>
          <a:p>
            <a:pPr>
              <a:defRPr sz="100">
                <a:noFill/>
              </a:defRPr>
            </a:pPr>
            <a:endParaRPr lang="en-US"/>
          </a:p>
        </c:txPr>
        <c:crossAx val="1187040480"/>
        <c:crosses val="max"/>
        <c:crossBetween val="midCat"/>
      </c:valAx>
      <c:valAx>
        <c:axId val="1187040480"/>
        <c:scaling>
          <c:orientation val="minMax"/>
        </c:scaling>
        <c:delete val="1"/>
        <c:axPos val="b"/>
        <c:numFmt formatCode="General" sourceLinked="1"/>
        <c:majorTickMark val="out"/>
        <c:minorTickMark val="none"/>
        <c:tickLblPos val="nextTo"/>
        <c:crossAx val="1187044224"/>
        <c:crosses val="autoZero"/>
        <c:crossBetween val="midCat"/>
      </c:valAx>
      <c:spPr>
        <a:ln w="12700" cap="flat" cmpd="sng" algn="ctr">
          <a:prstDash val="solid"/>
          <a:miter lim="800000"/>
        </a:ln>
      </c:spPr>
    </c:plotArea>
    <c:legend>
      <c:legendPos val="b"/>
      <c:legendEntry>
        <c:idx val="0"/>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manualLayout>
          <c:xMode val="edge"/>
          <c:yMode val="edge"/>
          <c:x val="0"/>
          <c:y val="0.86236408789708463"/>
          <c:w val="0.99484881368880729"/>
          <c:h val="9.6191120577127934E-2"/>
        </c:manualLayout>
      </c:layout>
      <c:overlay val="0"/>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E7898-8F85-4E25-884D-08EECF1A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10256</Words>
  <Characters>58462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POWERLOGIC</cp:lastModifiedBy>
  <cp:revision>2</cp:revision>
  <cp:lastPrinted>2018-11-01T08:59:00Z</cp:lastPrinted>
  <dcterms:created xsi:type="dcterms:W3CDTF">2020-01-27T04:15:00Z</dcterms:created>
  <dcterms:modified xsi:type="dcterms:W3CDTF">2020-01-27T04:15:00Z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http://www.zotero.org/styles/chicago-author-date-16th-edition</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http://www.zotero.org/styles/chicago-annotated-bibliography</vt:lpwstr>
  </property>
  <property fmtid="{D5CDD505-2E9C-101B-9397-08002B2CF9AE}" pid="9" name="Mendeley Recent Style Name 3_1">
    <vt:lpwstr>Chicago Manual of Style 17th edition (note, annotated bibliography)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http://www.zotero.org/styles/taylor-and-francis-chicago-f</vt:lpwstr>
  </property>
  <property fmtid="{D5CDD505-2E9C-101B-9397-08002B2CF9AE}" pid="17" name="Mendeley Recent Style Name 7_1">
    <vt:lpwstr>Taylor &amp; Francis - Chicago F</vt:lpwstr>
  </property>
  <property fmtid="{D5CDD505-2E9C-101B-9397-08002B2CF9AE}" pid="18" name="Mendeley Recent Style Id 8_1">
    <vt:lpwstr>http://www.zotero.org/styles/taylor-and-francis-chicago-author-date</vt:lpwstr>
  </property>
  <property fmtid="{D5CDD505-2E9C-101B-9397-08002B2CF9AE}" pid="19" name="Mendeley Recent Style Name 8_1">
    <vt:lpwstr>Taylor &amp; Francis - Chicago Manual of Style (author-date)</vt:lpwstr>
  </property>
  <property fmtid="{D5CDD505-2E9C-101B-9397-08002B2CF9AE}" pid="20" name="Mendeley Recent Style Id 9_1">
    <vt:lpwstr>http://www.zotero.org/styles/taylor-and-francis-chicago-note</vt:lpwstr>
  </property>
  <property fmtid="{D5CDD505-2E9C-101B-9397-08002B2CF9AE}" pid="21" name="Mendeley Recent Style Name 9_1">
    <vt:lpwstr>Taylor &amp; Francis - Chicago Manual of Style (note)</vt:lpwstr>
  </property>
  <property fmtid="{D5CDD505-2E9C-101B-9397-08002B2CF9AE}" pid="22" name="Mendeley Document_1">
    <vt:lpwstr>True</vt:lpwstr>
  </property>
  <property fmtid="{D5CDD505-2E9C-101B-9397-08002B2CF9AE}" pid="23" name="Mendeley Unique User Id_1">
    <vt:lpwstr>ed870658-a734-3e14-aaea-0440d53954ac</vt:lpwstr>
  </property>
  <property fmtid="{D5CDD505-2E9C-101B-9397-08002B2CF9AE}" pid="24" name="Mendeley Citation Style_1">
    <vt:lpwstr>http://www.zotero.org/styles/elsevier-harvard</vt:lpwstr>
  </property>
  <property fmtid="{D5CDD505-2E9C-101B-9397-08002B2CF9AE}" pid="25" name="KSOProductBuildVer">
    <vt:lpwstr>1033-10.2.0.5871</vt:lpwstr>
  </property>
</Properties>
</file>