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D35" w:rsidRDefault="002C06F4" w:rsidP="002C06F4">
      <w:pPr>
        <w:spacing w:after="0" w:line="236" w:lineRule="auto"/>
        <w:ind w:right="49"/>
        <w:jc w:val="center"/>
        <w:rPr>
          <w:rFonts w:ascii="Times New Roman" w:eastAsia="Times New Roman" w:hAnsi="Times New Roman"/>
          <w:sz w:val="32"/>
        </w:rPr>
      </w:pPr>
      <w:r>
        <w:rPr>
          <w:rFonts w:ascii="Times New Roman" w:eastAsia="Times New Roman" w:hAnsi="Times New Roman"/>
          <w:sz w:val="32"/>
        </w:rPr>
        <w:t xml:space="preserve">Prediksi Penurunan Tanah Timbunan pada Perbaikan Tanah Lunak dengan </w:t>
      </w:r>
      <w:r w:rsidRPr="002C06F4">
        <w:rPr>
          <w:rFonts w:ascii="Times New Roman" w:eastAsia="Times New Roman" w:hAnsi="Times New Roman"/>
          <w:i/>
          <w:sz w:val="32"/>
        </w:rPr>
        <w:t>Prefabricated Vertical</w:t>
      </w:r>
      <w:r>
        <w:rPr>
          <w:rFonts w:ascii="Times New Roman" w:eastAsia="Times New Roman" w:hAnsi="Times New Roman"/>
          <w:sz w:val="32"/>
        </w:rPr>
        <w:t xml:space="preserve"> </w:t>
      </w:r>
      <w:r w:rsidRPr="002C06F4">
        <w:rPr>
          <w:rFonts w:ascii="Times New Roman" w:eastAsia="Times New Roman" w:hAnsi="Times New Roman"/>
          <w:i/>
          <w:sz w:val="32"/>
        </w:rPr>
        <w:t>Drain</w:t>
      </w:r>
      <w:r>
        <w:rPr>
          <w:rFonts w:ascii="Times New Roman" w:eastAsia="Times New Roman" w:hAnsi="Times New Roman"/>
          <w:sz w:val="32"/>
        </w:rPr>
        <w:t xml:space="preserve"> Pada Proyek Pembangunan Landas Pacu Bandara Ahmad Yani Semarang</w:t>
      </w:r>
    </w:p>
    <w:p w:rsidR="002C06F4" w:rsidRDefault="002C06F4" w:rsidP="00EE1A10">
      <w:pPr>
        <w:spacing w:after="0" w:line="240" w:lineRule="auto"/>
        <w:ind w:right="49"/>
        <w:jc w:val="center"/>
        <w:rPr>
          <w:rFonts w:ascii="Times New Roman" w:eastAsia="Times New Roman" w:hAnsi="Times New Roman"/>
          <w:sz w:val="24"/>
          <w:szCs w:val="24"/>
        </w:rPr>
      </w:pPr>
    </w:p>
    <w:p w:rsidR="002C06F4" w:rsidRPr="002C06F4" w:rsidRDefault="002C06F4" w:rsidP="002C06F4">
      <w:pPr>
        <w:spacing w:after="0" w:line="234" w:lineRule="auto"/>
        <w:ind w:right="49"/>
        <w:jc w:val="center"/>
        <w:rPr>
          <w:rFonts w:ascii="Times New Roman" w:eastAsia="Times New Roman" w:hAnsi="Times New Roman"/>
          <w:i/>
          <w:sz w:val="24"/>
        </w:rPr>
      </w:pPr>
      <w:r>
        <w:rPr>
          <w:rFonts w:ascii="Times New Roman" w:eastAsia="Times New Roman" w:hAnsi="Times New Roman"/>
          <w:i/>
          <w:sz w:val="24"/>
        </w:rPr>
        <w:t>Ground Settlement Prediction of the Improved Embankment with Prefabricated Vertical Drain in Soft Soil at Runway Project of Achmad Yadi Airport Semarang</w:t>
      </w:r>
    </w:p>
    <w:p w:rsidR="002C06F4" w:rsidRPr="002C06F4" w:rsidRDefault="002C06F4" w:rsidP="002C06F4">
      <w:pPr>
        <w:spacing w:after="0" w:line="240" w:lineRule="auto"/>
        <w:ind w:right="49"/>
        <w:jc w:val="center"/>
        <w:rPr>
          <w:rFonts w:ascii="Times New Roman" w:eastAsia="Times New Roman" w:hAnsi="Times New Roman"/>
          <w:sz w:val="24"/>
          <w:szCs w:val="24"/>
        </w:rPr>
      </w:pPr>
    </w:p>
    <w:p w:rsidR="001F3863" w:rsidRPr="001F3863" w:rsidRDefault="001F3863" w:rsidP="002C06F4">
      <w:pPr>
        <w:pStyle w:val="NoSpacing"/>
        <w:jc w:val="center"/>
        <w:rPr>
          <w:rFonts w:ascii="Times New Roman" w:hAnsi="Times New Roman" w:cs="Times New Roman"/>
          <w:b/>
          <w:sz w:val="24"/>
          <w:szCs w:val="24"/>
          <w:vertAlign w:val="superscript"/>
        </w:rPr>
      </w:pPr>
      <w:r w:rsidRPr="001F3863">
        <w:rPr>
          <w:rFonts w:ascii="Times New Roman" w:hAnsi="Times New Roman" w:cs="Times New Roman"/>
          <w:b/>
          <w:sz w:val="24"/>
          <w:szCs w:val="24"/>
        </w:rPr>
        <w:t>Siswoko Adi Saputro, Agus Setyo Muntohar, Wil</w:t>
      </w:r>
      <w:r w:rsidR="006606A0">
        <w:rPr>
          <w:rFonts w:ascii="Times New Roman" w:hAnsi="Times New Roman" w:cs="Times New Roman"/>
          <w:b/>
          <w:sz w:val="24"/>
          <w:szCs w:val="24"/>
        </w:rPr>
        <w:t>l</w:t>
      </w:r>
      <w:r w:rsidRPr="001F3863">
        <w:rPr>
          <w:rFonts w:ascii="Times New Roman" w:hAnsi="Times New Roman" w:cs="Times New Roman"/>
          <w:b/>
          <w:sz w:val="24"/>
          <w:szCs w:val="24"/>
        </w:rPr>
        <w:t>is Diana</w:t>
      </w:r>
    </w:p>
    <w:p w:rsidR="001F3863" w:rsidRPr="002C06F4" w:rsidRDefault="002C06F4" w:rsidP="002C06F4">
      <w:pPr>
        <w:pStyle w:val="NoSpacing"/>
        <w:jc w:val="center"/>
        <w:rPr>
          <w:rFonts w:ascii="Times New Roman" w:hAnsi="Times New Roman" w:cs="Times New Roman"/>
          <w:i/>
          <w:sz w:val="24"/>
          <w:szCs w:val="24"/>
        </w:rPr>
      </w:pPr>
      <w:r>
        <w:rPr>
          <w:rFonts w:ascii="Times New Roman" w:hAnsi="Times New Roman" w:cs="Times New Roman"/>
          <w:i/>
          <w:sz w:val="24"/>
          <w:szCs w:val="24"/>
        </w:rPr>
        <w:t>Program Studi</w:t>
      </w:r>
      <w:r w:rsidR="001F3863" w:rsidRPr="002C06F4">
        <w:rPr>
          <w:rFonts w:ascii="Times New Roman" w:hAnsi="Times New Roman" w:cs="Times New Roman"/>
          <w:i/>
          <w:sz w:val="24"/>
          <w:szCs w:val="24"/>
        </w:rPr>
        <w:t xml:space="preserve"> Teknik Sipil, Fakultas Teknik</w:t>
      </w:r>
      <w:r w:rsidRPr="002C06F4">
        <w:rPr>
          <w:rFonts w:ascii="Times New Roman" w:hAnsi="Times New Roman" w:cs="Times New Roman"/>
          <w:i/>
          <w:sz w:val="24"/>
          <w:szCs w:val="24"/>
        </w:rPr>
        <w:t xml:space="preserve">, </w:t>
      </w:r>
      <w:r w:rsidR="001F3863" w:rsidRPr="002C06F4">
        <w:rPr>
          <w:rFonts w:ascii="Times New Roman" w:hAnsi="Times New Roman" w:cs="Times New Roman"/>
          <w:i/>
          <w:sz w:val="24"/>
          <w:szCs w:val="24"/>
        </w:rPr>
        <w:t>Universitas Muhammadiyah Yogyakarta</w:t>
      </w:r>
    </w:p>
    <w:p w:rsidR="002C06F4" w:rsidRPr="002C06F4" w:rsidRDefault="002C06F4" w:rsidP="002C06F4">
      <w:pPr>
        <w:pStyle w:val="Heading1"/>
        <w:spacing w:before="0" w:line="240" w:lineRule="auto"/>
        <w:jc w:val="center"/>
        <w:rPr>
          <w:rStyle w:val="Emphasis"/>
          <w:rFonts w:ascii="Times New Roman" w:hAnsi="Times New Roman" w:cs="Times New Roman"/>
          <w:b/>
          <w:i w:val="0"/>
          <w:sz w:val="22"/>
          <w:szCs w:val="22"/>
        </w:rPr>
      </w:pPr>
    </w:p>
    <w:p w:rsidR="002C06F4" w:rsidRDefault="002C06F4" w:rsidP="002C06F4">
      <w:pPr>
        <w:spacing w:after="0" w:line="239" w:lineRule="auto"/>
        <w:ind w:right="49"/>
        <w:jc w:val="both"/>
        <w:rPr>
          <w:rFonts w:ascii="Times New Roman" w:eastAsia="Times New Roman" w:hAnsi="Times New Roman"/>
        </w:rPr>
      </w:pPr>
      <w:r>
        <w:rPr>
          <w:rFonts w:ascii="Times New Roman" w:eastAsia="Times New Roman" w:hAnsi="Times New Roman"/>
          <w:b/>
        </w:rPr>
        <w:t xml:space="preserve">Abstrak. </w:t>
      </w:r>
      <w:r>
        <w:rPr>
          <w:rFonts w:ascii="Times New Roman" w:eastAsia="Times New Roman" w:hAnsi="Times New Roman"/>
        </w:rPr>
        <w:t>Penurunan konsolidasi merupakan permasalahan yang sering dialami pada pekerjaan kontruksi</w:t>
      </w:r>
      <w:r>
        <w:rPr>
          <w:rFonts w:ascii="Times New Roman" w:eastAsia="Times New Roman" w:hAnsi="Times New Roman"/>
          <w:b/>
        </w:rPr>
        <w:t xml:space="preserve"> </w:t>
      </w:r>
      <w:r>
        <w:rPr>
          <w:rFonts w:ascii="Times New Roman" w:eastAsia="Times New Roman" w:hAnsi="Times New Roman"/>
        </w:rPr>
        <w:t xml:space="preserve">di atas tanah lunak. Konsolidasi tanah adalah peristiwa terdisipasinya air pori akibat beban yang diterima tanah diatasnya, sehingga volumenya berkurang. Penurunan yang terjadi sebagai akibat langsung dari berkurangnya volume tanah yang disebabkan mampatnya air dan keluarnya udara dari rongga. Prediksi penurunan konsolidasi dapat dilakukan dengan beberapa metode diantaranya dengan metode observasi Asaoka dan pemodelan numerik dengan </w:t>
      </w:r>
      <w:r>
        <w:rPr>
          <w:rFonts w:ascii="Times New Roman" w:eastAsia="Times New Roman" w:hAnsi="Times New Roman"/>
          <w:i/>
        </w:rPr>
        <w:t>finite element method</w:t>
      </w:r>
      <w:r>
        <w:rPr>
          <w:rFonts w:ascii="Times New Roman" w:eastAsia="Times New Roman" w:hAnsi="Times New Roman"/>
        </w:rPr>
        <w:t xml:space="preserve"> (FEM). Metode elemen hingga memerlukan parameter tanah yang cukup lengkap untuk mendapatkan hasil yang mendekati aktual. Nilai permeabilitas merupakan salah satu parameter yang harus diperhitungkan dalam pemodelan, karean adanya </w:t>
      </w:r>
      <w:r>
        <w:rPr>
          <w:rFonts w:ascii="Times New Roman" w:eastAsia="Times New Roman" w:hAnsi="Times New Roman"/>
          <w:i/>
        </w:rPr>
        <w:t>prefabricated</w:t>
      </w:r>
      <w:r>
        <w:rPr>
          <w:rFonts w:ascii="Times New Roman" w:eastAsia="Times New Roman" w:hAnsi="Times New Roman"/>
        </w:rPr>
        <w:t xml:space="preserve"> </w:t>
      </w:r>
      <w:r>
        <w:rPr>
          <w:rFonts w:ascii="Times New Roman" w:eastAsia="Times New Roman" w:hAnsi="Times New Roman"/>
          <w:i/>
        </w:rPr>
        <w:t xml:space="preserve">vertical drain </w:t>
      </w:r>
      <w:r>
        <w:rPr>
          <w:rFonts w:ascii="Times New Roman" w:eastAsia="Times New Roman" w:hAnsi="Times New Roman"/>
        </w:rPr>
        <w:t>(PVD) nilai permeabilitas tanah pada pemodelan perlu dikonversi dan diekuivalensikan</w:t>
      </w:r>
      <w:r>
        <w:rPr>
          <w:rFonts w:ascii="Times New Roman" w:eastAsia="Times New Roman" w:hAnsi="Times New Roman"/>
          <w:i/>
        </w:rPr>
        <w:t xml:space="preserve"> </w:t>
      </w:r>
      <w:r>
        <w:rPr>
          <w:rFonts w:ascii="Times New Roman" w:eastAsia="Times New Roman" w:hAnsi="Times New Roman"/>
        </w:rPr>
        <w:t>terhadap pengaruh PVD. Perilaku penurunan konsolidasi hasil pemodelan dibandingkan dengan perilaku penurunan actual untuk melakukan pendekatan terhadao parameter nilai permeabilitas (k) yang sesuai kondisi actual. Metode Observasi Asaoka juga dapat memberikan prediksi besar penurunan akhir dengan menggunakan data pengamatan penurunan akibat timbunan dengan metode curve fitting.</w:t>
      </w:r>
    </w:p>
    <w:p w:rsidR="002C06F4" w:rsidRPr="00EE1A10" w:rsidRDefault="002C06F4" w:rsidP="00EE1A10">
      <w:pPr>
        <w:spacing w:after="0" w:line="240" w:lineRule="auto"/>
        <w:ind w:right="49"/>
        <w:rPr>
          <w:rFonts w:ascii="Times New Roman" w:eastAsia="Times New Roman" w:hAnsi="Times New Roman"/>
        </w:rPr>
      </w:pPr>
    </w:p>
    <w:p w:rsidR="002C06F4" w:rsidRDefault="002C06F4" w:rsidP="002C06F4">
      <w:pPr>
        <w:spacing w:after="0" w:line="240" w:lineRule="auto"/>
        <w:ind w:right="49"/>
        <w:jc w:val="both"/>
        <w:rPr>
          <w:rFonts w:ascii="Times New Roman" w:eastAsia="Times New Roman" w:hAnsi="Times New Roman"/>
        </w:rPr>
      </w:pPr>
      <w:r>
        <w:rPr>
          <w:rFonts w:ascii="Times New Roman" w:eastAsia="Times New Roman" w:hAnsi="Times New Roman"/>
        </w:rPr>
        <w:t>Kata-kata kunci: Prediksi penurunan akhir, konsolidasi, metode elemen hingga, permeabilitas, metode asaoka</w:t>
      </w:r>
    </w:p>
    <w:p w:rsidR="002C06F4" w:rsidRPr="00D4342E" w:rsidRDefault="002C06F4" w:rsidP="002C06F4">
      <w:pPr>
        <w:spacing w:after="0" w:line="240" w:lineRule="auto"/>
        <w:rPr>
          <w:rFonts w:ascii="Times New Roman" w:eastAsia="Times New Roman" w:hAnsi="Times New Roman"/>
        </w:rPr>
      </w:pPr>
    </w:p>
    <w:p w:rsidR="00D4342E" w:rsidRDefault="00D4342E" w:rsidP="00D4342E">
      <w:pPr>
        <w:spacing w:after="0" w:line="240" w:lineRule="auto"/>
        <w:ind w:right="49"/>
        <w:jc w:val="both"/>
        <w:rPr>
          <w:rFonts w:ascii="Times New Roman" w:eastAsia="Times New Roman" w:hAnsi="Times New Roman"/>
        </w:rPr>
      </w:pPr>
      <w:r>
        <w:rPr>
          <w:rFonts w:ascii="Times New Roman" w:eastAsia="Times New Roman" w:hAnsi="Times New Roman"/>
          <w:b/>
        </w:rPr>
        <w:t xml:space="preserve">Abstract. </w:t>
      </w:r>
      <w:r>
        <w:rPr>
          <w:rFonts w:ascii="Times New Roman" w:eastAsia="Times New Roman" w:hAnsi="Times New Roman"/>
        </w:rPr>
        <w:t>Settlement due to consolidation is often experienced in the construction work on soft soil.</w:t>
      </w:r>
      <w:r>
        <w:rPr>
          <w:rFonts w:ascii="Times New Roman" w:eastAsia="Times New Roman" w:hAnsi="Times New Roman"/>
          <w:b/>
        </w:rPr>
        <w:t xml:space="preserve"> </w:t>
      </w:r>
      <w:r>
        <w:rPr>
          <w:rFonts w:ascii="Times New Roman" w:eastAsia="Times New Roman" w:hAnsi="Times New Roman"/>
        </w:rPr>
        <w:t>Excessive settlement can cause damage to the structures upon the surface. The settlement of soft soil type occurs in relatively longer. The use of preloading and prefabricated vertical drain (PVD) is often applied to accelerate the primary settlement. The issue in this research is the prediction of settlement and duration. In the present study, the Asaoka method and the Numerical method using PLAXIS 2D will be conducted to estimate the large settlement in final consolidation. The finite element method requires sufficiently complete ground parameters to get near actual results. The permeability value is one of parameter that must be taken into account in modeling, because the PVD influences, the soil permeability value in modeling need to be converted and modified after PVD affection. Therefore, the variation of permeability value in modeling is done to find out the close value of soil permeability which was affected by PVD. Consolidation degradation behavior of modeling result is also compared with actual settlement behavior in order to know modeling which approached with field observations. The numerical model successfully performed by adopting modified cam-clay model which used input ratio permeability (</w:t>
      </w:r>
      <w:r>
        <w:rPr>
          <w:rFonts w:ascii="Times New Roman" w:eastAsia="Times New Roman" w:hAnsi="Times New Roman"/>
          <w:i/>
        </w:rPr>
        <w:t>k</w:t>
      </w:r>
      <w:r>
        <w:rPr>
          <w:rFonts w:ascii="Times New Roman" w:eastAsia="Times New Roman" w:hAnsi="Times New Roman"/>
        </w:rPr>
        <w:t>) model and actual 0.1. The Root Mean Square Deviation (RMSD) analysis shows that the prediction model is approximately 0.6 correlated to the actual measurement. The result of the study both Asaoka method and numerical method will be discussed more in this paper.</w:t>
      </w:r>
    </w:p>
    <w:p w:rsidR="002C06F4" w:rsidRPr="002C06F4" w:rsidRDefault="002C06F4" w:rsidP="002C06F4">
      <w:pPr>
        <w:spacing w:after="0" w:line="240" w:lineRule="auto"/>
        <w:ind w:right="49"/>
        <w:rPr>
          <w:rFonts w:ascii="Times New Roman" w:eastAsia="Times New Roman" w:hAnsi="Times New Roman"/>
        </w:rPr>
      </w:pPr>
    </w:p>
    <w:p w:rsidR="00EE1A10" w:rsidRDefault="002C06F4" w:rsidP="00D4342E">
      <w:pPr>
        <w:spacing w:after="0" w:line="240" w:lineRule="auto"/>
        <w:ind w:right="49"/>
        <w:rPr>
          <w:rFonts w:ascii="Times New Roman" w:hAnsi="Times New Roman" w:cs="Times New Roman"/>
          <w:b/>
          <w:sz w:val="24"/>
          <w:szCs w:val="24"/>
        </w:rPr>
      </w:pPr>
      <w:r>
        <w:rPr>
          <w:rFonts w:ascii="Times New Roman" w:eastAsia="Times New Roman" w:hAnsi="Times New Roman"/>
        </w:rPr>
        <w:t>Keywords: settlement, consolidation, Asaoka, finite element method, soil permeability, PV</w:t>
      </w:r>
      <w:r w:rsidR="00EE1A10">
        <w:rPr>
          <w:rFonts w:ascii="Times New Roman" w:eastAsia="Times New Roman" w:hAnsi="Times New Roman"/>
        </w:rPr>
        <w:t>D</w:t>
      </w:r>
      <w:r w:rsidR="00D4342E">
        <w:rPr>
          <w:rFonts w:ascii="Times New Roman" w:hAnsi="Times New Roman" w:cs="Times New Roman"/>
          <w:b/>
          <w:sz w:val="24"/>
          <w:szCs w:val="24"/>
        </w:rPr>
        <w:tab/>
      </w:r>
    </w:p>
    <w:p w:rsidR="00D4342E" w:rsidRPr="00D4342E" w:rsidRDefault="00D4342E" w:rsidP="00D4342E">
      <w:pPr>
        <w:spacing w:after="0" w:line="240" w:lineRule="auto"/>
        <w:ind w:right="49"/>
        <w:rPr>
          <w:rFonts w:ascii="Times New Roman" w:hAnsi="Times New Roman" w:cs="Times New Roman"/>
          <w:b/>
        </w:rPr>
      </w:pPr>
    </w:p>
    <w:p w:rsidR="00D4342E" w:rsidRPr="00D4342E" w:rsidRDefault="00D4342E" w:rsidP="00D4342E">
      <w:pPr>
        <w:spacing w:after="0" w:line="240" w:lineRule="auto"/>
        <w:ind w:right="49"/>
        <w:rPr>
          <w:rFonts w:ascii="Times New Roman" w:eastAsia="Times New Roman" w:hAnsi="Times New Roman"/>
        </w:rPr>
      </w:pPr>
    </w:p>
    <w:p w:rsidR="00EE1A10" w:rsidRPr="00EE1A10" w:rsidRDefault="00EE1A10" w:rsidP="00EE1A10">
      <w:pPr>
        <w:sectPr w:rsidR="00EE1A10" w:rsidRPr="00EE1A10" w:rsidSect="005B003C">
          <w:pgSz w:w="12240" w:h="15840"/>
          <w:pgMar w:top="1134" w:right="1134" w:bottom="1134" w:left="1418" w:header="720" w:footer="720" w:gutter="0"/>
          <w:cols w:space="720"/>
          <w:docGrid w:linePitch="360"/>
        </w:sectPr>
      </w:pPr>
    </w:p>
    <w:p w:rsidR="004B20BA" w:rsidRPr="008C10B0" w:rsidRDefault="00EE1A10" w:rsidP="008C10B0">
      <w:pPr>
        <w:pStyle w:val="NoSpacing"/>
        <w:numPr>
          <w:ilvl w:val="0"/>
          <w:numId w:val="5"/>
        </w:numPr>
        <w:ind w:left="426" w:hanging="426"/>
        <w:jc w:val="both"/>
        <w:rPr>
          <w:rFonts w:ascii="Times New Roman" w:hAnsi="Times New Roman" w:cs="Times New Roman"/>
          <w:b/>
          <w:sz w:val="24"/>
          <w:szCs w:val="24"/>
        </w:rPr>
        <w:sectPr w:rsidR="004B20BA" w:rsidRPr="008C10B0" w:rsidSect="005B003C">
          <w:type w:val="continuous"/>
          <w:pgSz w:w="12240" w:h="15840"/>
          <w:pgMar w:top="1134" w:right="1134" w:bottom="1134" w:left="1418" w:header="720" w:footer="720" w:gutter="0"/>
          <w:cols w:num="2" w:space="720"/>
          <w:docGrid w:linePitch="360"/>
        </w:sectPr>
      </w:pPr>
      <w:r w:rsidRPr="00EE1A10">
        <w:rPr>
          <w:rFonts w:ascii="Times New Roman" w:hAnsi="Times New Roman" w:cs="Times New Roman"/>
          <w:b/>
          <w:sz w:val="24"/>
          <w:szCs w:val="24"/>
        </w:rPr>
        <w:lastRenderedPageBreak/>
        <w:t>Pendahulua</w:t>
      </w:r>
      <w:r w:rsidR="008C10B0">
        <w:rPr>
          <w:rFonts w:ascii="Times New Roman" w:hAnsi="Times New Roman" w:cs="Times New Roman"/>
          <w:b/>
          <w:sz w:val="24"/>
          <w:szCs w:val="24"/>
        </w:rPr>
        <w:t>n</w:t>
      </w:r>
    </w:p>
    <w:p w:rsidR="00EE1A10" w:rsidRPr="00EE1A10" w:rsidRDefault="00EE1A10" w:rsidP="00EE1A10">
      <w:pPr>
        <w:pStyle w:val="NoSpacing"/>
        <w:jc w:val="both"/>
        <w:rPr>
          <w:rFonts w:ascii="Times New Roman" w:hAnsi="Times New Roman" w:cs="Times New Roman"/>
          <w:b/>
          <w:sz w:val="18"/>
          <w:szCs w:val="18"/>
        </w:rPr>
      </w:pPr>
    </w:p>
    <w:p w:rsidR="00D4342E" w:rsidRPr="00EE1A10" w:rsidRDefault="00EE1A10" w:rsidP="004B20BA">
      <w:pPr>
        <w:pStyle w:val="BodyTextFirstIndent"/>
        <w:spacing w:line="240" w:lineRule="auto"/>
        <w:ind w:firstLine="567"/>
        <w:rPr>
          <w:szCs w:val="24"/>
        </w:rPr>
      </w:pPr>
      <w:r w:rsidRPr="00EE1A10">
        <w:rPr>
          <w:szCs w:val="24"/>
        </w:rPr>
        <w:t xml:space="preserve">Penurunan konsolidasi merupakan permasalahan yang sering dialami pada </w:t>
      </w:r>
      <w:r w:rsidRPr="00EE1A10">
        <w:rPr>
          <w:szCs w:val="24"/>
        </w:rPr>
        <w:lastRenderedPageBreak/>
        <w:t>pekerjaan kon</w:t>
      </w:r>
      <w:r w:rsidR="00BD7A84">
        <w:rPr>
          <w:szCs w:val="24"/>
        </w:rPr>
        <w:t>s</w:t>
      </w:r>
      <w:r w:rsidRPr="00EE1A10">
        <w:rPr>
          <w:szCs w:val="24"/>
        </w:rPr>
        <w:t xml:space="preserve">truksi di atas tanah lunak, seperti pada proyek perluasan bandar udara Ahmad Yani, Semarang tahun 2012-2013. </w:t>
      </w:r>
      <w:r w:rsidRPr="00EE1A10">
        <w:rPr>
          <w:szCs w:val="24"/>
        </w:rPr>
        <w:lastRenderedPageBreak/>
        <w:t xml:space="preserve">Konsolidasi tanah adalah peristiwa terdisipasinya air pori akibat beban yang diterima tanah diatasnya, sehingga volumenya berkurang. Penurunan yang terjadi sebagai akibat langsung dari berkurangnya volume tanah yang disebabkan mampatnya air dan keluarnya udara dari rongga (Muntohar, 2009). Penurunan yang berlebihan dapat menyebabkan kerusakan struktur bangunan diatasnya. Tanah lempung lunak cenderung mengalami penurunan yang besar dan sangat lambat serta berlangsung menerus seiring waktu. Untuk mempercepat penurunan konsolidasi pada tanah lunak, metode perbaikan tanah dengan </w:t>
      </w:r>
      <w:r w:rsidRPr="00EE1A10">
        <w:rPr>
          <w:i/>
          <w:szCs w:val="24"/>
        </w:rPr>
        <w:t>preloading</w:t>
      </w:r>
      <w:r w:rsidRPr="00EE1A10">
        <w:rPr>
          <w:szCs w:val="24"/>
        </w:rPr>
        <w:t xml:space="preserve"> dan </w:t>
      </w:r>
      <w:r w:rsidRPr="00EE1A10">
        <w:rPr>
          <w:i/>
          <w:iCs/>
          <w:szCs w:val="24"/>
        </w:rPr>
        <w:t>prefabricated vertical drain</w:t>
      </w:r>
      <w:r w:rsidRPr="00EE1A10">
        <w:rPr>
          <w:szCs w:val="24"/>
        </w:rPr>
        <w:t xml:space="preserve"> (</w:t>
      </w:r>
      <w:r w:rsidRPr="00EE1A10">
        <w:rPr>
          <w:i/>
          <w:iCs/>
          <w:szCs w:val="24"/>
        </w:rPr>
        <w:t>PVD</w:t>
      </w:r>
      <w:r w:rsidRPr="00EE1A10">
        <w:rPr>
          <w:szCs w:val="24"/>
        </w:rPr>
        <w:t>) sering digunakan dalam pekerjaan.</w:t>
      </w:r>
    </w:p>
    <w:p w:rsidR="00EE1A10" w:rsidRPr="00EE1A10" w:rsidRDefault="00EE1A10" w:rsidP="00D4342E">
      <w:pPr>
        <w:spacing w:after="0" w:line="240" w:lineRule="auto"/>
        <w:ind w:right="49" w:firstLine="567"/>
        <w:jc w:val="both"/>
        <w:rPr>
          <w:rFonts w:ascii="Times New Roman" w:hAnsi="Times New Roman" w:cs="Times New Roman"/>
          <w:sz w:val="24"/>
          <w:szCs w:val="24"/>
        </w:rPr>
      </w:pPr>
      <w:r w:rsidRPr="00EE1A10">
        <w:rPr>
          <w:rFonts w:ascii="Times New Roman" w:hAnsi="Times New Roman" w:cs="Times New Roman"/>
          <w:sz w:val="24"/>
          <w:szCs w:val="24"/>
        </w:rPr>
        <w:t xml:space="preserve">Salah satu permasalahan dalam pekerjaan metode perbaikan tanah dengan </w:t>
      </w:r>
      <w:r w:rsidRPr="00EE1A10">
        <w:rPr>
          <w:rFonts w:ascii="Times New Roman" w:hAnsi="Times New Roman" w:cs="Times New Roman"/>
          <w:i/>
          <w:sz w:val="24"/>
          <w:szCs w:val="24"/>
        </w:rPr>
        <w:t>preloading</w:t>
      </w:r>
      <w:r w:rsidRPr="00EE1A10">
        <w:rPr>
          <w:rFonts w:ascii="Times New Roman" w:hAnsi="Times New Roman" w:cs="Times New Roman"/>
          <w:sz w:val="24"/>
          <w:szCs w:val="24"/>
        </w:rPr>
        <w:t xml:space="preserve"> dan </w:t>
      </w:r>
      <w:r w:rsidRPr="00EE1A10">
        <w:rPr>
          <w:rFonts w:ascii="Times New Roman" w:hAnsi="Times New Roman" w:cs="Times New Roman"/>
          <w:i/>
          <w:iCs/>
          <w:sz w:val="24"/>
          <w:szCs w:val="24"/>
        </w:rPr>
        <w:t>prefabricated vertical drain</w:t>
      </w:r>
      <w:r w:rsidRPr="00EE1A10">
        <w:rPr>
          <w:rFonts w:ascii="Times New Roman" w:hAnsi="Times New Roman" w:cs="Times New Roman"/>
          <w:sz w:val="24"/>
          <w:szCs w:val="24"/>
        </w:rPr>
        <w:t xml:space="preserve"> (</w:t>
      </w:r>
      <w:r w:rsidRPr="00EE1A10">
        <w:rPr>
          <w:rFonts w:ascii="Times New Roman" w:hAnsi="Times New Roman" w:cs="Times New Roman"/>
          <w:i/>
          <w:iCs/>
          <w:sz w:val="24"/>
          <w:szCs w:val="24"/>
        </w:rPr>
        <w:t>PVD</w:t>
      </w:r>
      <w:r w:rsidRPr="00EE1A10">
        <w:rPr>
          <w:rFonts w:ascii="Times New Roman" w:hAnsi="Times New Roman" w:cs="Times New Roman"/>
          <w:sz w:val="24"/>
          <w:szCs w:val="24"/>
        </w:rPr>
        <w:t>) adalah menentukan besar dan lama waktu penurunan. Teori Terzhagi lazim digunakan untuk memprediksi besarnya penurunan tanah yang terjadi. Namun, pada realita di lapangan hubungan tegangan-regangan pada tanah sangat rumit untuk diperkirakan, dimana tanah bersifat anisotropik, heterogen, dan non-elastik, sehingga analisis multi dimensi perlu dilakukan. Salah satu metode yang dapat digunakan untuk menganalisis multi dimensi yaitu metode elemen hingga (</w:t>
      </w:r>
      <w:r w:rsidRPr="00EE1A10">
        <w:rPr>
          <w:rFonts w:ascii="Times New Roman" w:hAnsi="Times New Roman" w:cs="Times New Roman"/>
          <w:i/>
          <w:sz w:val="24"/>
          <w:szCs w:val="24"/>
        </w:rPr>
        <w:t>finite element method, FEM</w:t>
      </w:r>
      <w:r w:rsidRPr="00EE1A10">
        <w:rPr>
          <w:rFonts w:ascii="Times New Roman" w:hAnsi="Times New Roman" w:cs="Times New Roman"/>
          <w:sz w:val="24"/>
          <w:szCs w:val="24"/>
        </w:rPr>
        <w:t>), pemodelan timbunan dengan metode FEM cukup rumit untuk dilakukan karena keakuratan hasil tergantung pada</w:t>
      </w:r>
      <w:r w:rsidR="004B20BA">
        <w:rPr>
          <w:rFonts w:ascii="Times New Roman" w:hAnsi="Times New Roman" w:cs="Times New Roman"/>
          <w:sz w:val="24"/>
          <w:szCs w:val="24"/>
        </w:rPr>
        <w:t xml:space="preserve"> </w:t>
      </w:r>
      <w:r w:rsidRPr="00EE1A10">
        <w:rPr>
          <w:rFonts w:ascii="Times New Roman" w:hAnsi="Times New Roman" w:cs="Times New Roman"/>
          <w:sz w:val="24"/>
          <w:szCs w:val="24"/>
        </w:rPr>
        <w:t>lengkapnya data lapangan, dan tepatnya asumsi terhadap kondisi tanah di lapangan.</w:t>
      </w:r>
    </w:p>
    <w:p w:rsidR="00EE1A10" w:rsidRPr="00EE1A10" w:rsidRDefault="00EE1A10" w:rsidP="00D4342E">
      <w:pPr>
        <w:pStyle w:val="BodyTextFirstIndent"/>
        <w:spacing w:line="240" w:lineRule="auto"/>
        <w:ind w:firstLine="567"/>
        <w:rPr>
          <w:szCs w:val="24"/>
        </w:rPr>
      </w:pPr>
      <w:r w:rsidRPr="00EE1A10">
        <w:rPr>
          <w:szCs w:val="24"/>
        </w:rPr>
        <w:t>Metode Observasi Asaoka (Metode Asaoka) adalah salah satu metode yang dapat juga digunakan untuk memprediksi besarnya penurunan akhir (</w:t>
      </w:r>
      <w:r w:rsidRPr="00EE1A10">
        <w:rPr>
          <w:i/>
          <w:iCs/>
          <w:szCs w:val="24"/>
        </w:rPr>
        <w:t>final settlement</w:t>
      </w:r>
      <w:r w:rsidRPr="00EE1A10">
        <w:rPr>
          <w:szCs w:val="24"/>
        </w:rPr>
        <w:t xml:space="preserve">) selain metode Terzhagi dan numerik. Melalui metode ini, besarnya penurunan tanah aktual dapat diprediksi tanpa membutuhkan parameter-parameter yang digunakan pada </w:t>
      </w:r>
      <w:r w:rsidRPr="00EE1A10">
        <w:rPr>
          <w:szCs w:val="24"/>
        </w:rPr>
        <w:lastRenderedPageBreak/>
        <w:t xml:space="preserve">analisis konsolidasi, seperti data tekanan air pori, panjang drainase, regangan maksimum tanah dan koefisien konsolidasi. Dengan menggunakan metode Asaoka data penurunan yang didapatkan kemudian dianalisis dengan </w:t>
      </w:r>
      <w:r w:rsidRPr="00EE1A10">
        <w:rPr>
          <w:i/>
          <w:szCs w:val="24"/>
        </w:rPr>
        <w:t xml:space="preserve">curve fitting </w:t>
      </w:r>
      <w:r w:rsidRPr="00EE1A10">
        <w:rPr>
          <w:szCs w:val="24"/>
        </w:rPr>
        <w:t>(Nawir, dkk. 2012).</w:t>
      </w:r>
    </w:p>
    <w:p w:rsidR="00EE1A10" w:rsidRPr="00EE1A10" w:rsidRDefault="00EE1A10" w:rsidP="004B20BA">
      <w:pPr>
        <w:pStyle w:val="BodyTextFirstIndent"/>
        <w:spacing w:line="240" w:lineRule="auto"/>
        <w:ind w:firstLine="567"/>
        <w:rPr>
          <w:szCs w:val="24"/>
        </w:rPr>
      </w:pPr>
      <w:r w:rsidRPr="00EE1A10">
        <w:rPr>
          <w:szCs w:val="24"/>
        </w:rPr>
        <w:t xml:space="preserve">Dalam studi ini, besarnya prediksi penurunan tanah akhir akibat suatu kasus timbunan dianalisis dengan menggunakan Metode Observasi Asaoka, dan dengan pemodelan numerik dengan metode elemen hingga (FEM). Pengaruh permeabilitas tanah terhadap perilaku penurunan dari hasil pemodelan numerik juga dikaji terhadap nilai permeabilitas tanah laboratorium untuk mengetahui kontribusi atau pengaruh PVD dalam perbaikan tanah dengan metode </w:t>
      </w:r>
      <w:r w:rsidRPr="00EE1A10">
        <w:rPr>
          <w:i/>
          <w:szCs w:val="24"/>
        </w:rPr>
        <w:t>preloading</w:t>
      </w:r>
      <w:r w:rsidRPr="00EE1A10">
        <w:rPr>
          <w:szCs w:val="24"/>
        </w:rPr>
        <w:t>. Kedua hasil dari masing-masing metode akan dibandingkan dengan data lapangan untuk menentukan metode yang mendekati kondisi nyata di lapangan.</w:t>
      </w:r>
    </w:p>
    <w:p w:rsidR="00EE1A10" w:rsidRPr="00EE1A10" w:rsidRDefault="00EE1A10" w:rsidP="00EE1A10">
      <w:pPr>
        <w:pStyle w:val="NoSpacing"/>
        <w:jc w:val="both"/>
        <w:rPr>
          <w:rFonts w:ascii="Times New Roman" w:hAnsi="Times New Roman" w:cs="Times New Roman"/>
          <w:sz w:val="24"/>
          <w:szCs w:val="24"/>
        </w:rPr>
      </w:pPr>
    </w:p>
    <w:p w:rsidR="00EE1A10" w:rsidRPr="00EE1A10" w:rsidRDefault="00EE1A10" w:rsidP="008C10B0">
      <w:pPr>
        <w:pStyle w:val="NoSpacing"/>
        <w:numPr>
          <w:ilvl w:val="0"/>
          <w:numId w:val="5"/>
        </w:numPr>
        <w:spacing w:after="240"/>
        <w:ind w:left="426" w:hanging="426"/>
        <w:jc w:val="both"/>
        <w:rPr>
          <w:rFonts w:ascii="Times New Roman" w:hAnsi="Times New Roman" w:cs="Times New Roman"/>
          <w:b/>
          <w:sz w:val="24"/>
          <w:szCs w:val="24"/>
        </w:rPr>
      </w:pPr>
      <w:r w:rsidRPr="00EE1A10">
        <w:rPr>
          <w:rFonts w:ascii="Times New Roman" w:hAnsi="Times New Roman" w:cs="Times New Roman"/>
          <w:b/>
          <w:sz w:val="24"/>
          <w:szCs w:val="24"/>
        </w:rPr>
        <w:t>Kondisi Geoteknik Lokasi</w:t>
      </w:r>
    </w:p>
    <w:p w:rsidR="008F1869" w:rsidRDefault="00EE1A10" w:rsidP="00D60431">
      <w:pPr>
        <w:pStyle w:val="NoSpacing"/>
        <w:ind w:firstLine="567"/>
        <w:jc w:val="both"/>
        <w:rPr>
          <w:rFonts w:ascii="Times New Roman" w:hAnsi="Times New Roman" w:cs="Times New Roman"/>
          <w:sz w:val="24"/>
          <w:szCs w:val="24"/>
        </w:rPr>
      </w:pPr>
      <w:r w:rsidRPr="00EE1A10">
        <w:rPr>
          <w:rFonts w:ascii="Times New Roman" w:hAnsi="Times New Roman" w:cs="Times New Roman"/>
          <w:sz w:val="24"/>
          <w:szCs w:val="24"/>
        </w:rPr>
        <w:t>Kontruksi perluasan bandar udara Ahmad Yani Semarang, Jawa Tengah tahun 2012-2013 diketahui dibangun diatas tanah lunak. Parameter dan kondisi lapisan tanah,</w:t>
      </w:r>
      <w:r w:rsidR="004B20BA">
        <w:rPr>
          <w:rFonts w:ascii="Times New Roman" w:hAnsi="Times New Roman" w:cs="Times New Roman"/>
          <w:sz w:val="24"/>
          <w:szCs w:val="24"/>
        </w:rPr>
        <w:t xml:space="preserve"> </w:t>
      </w:r>
      <w:r w:rsidR="004B20BA" w:rsidRPr="00EE1A10">
        <w:rPr>
          <w:rFonts w:ascii="Times New Roman" w:hAnsi="Times New Roman" w:cs="Times New Roman"/>
          <w:sz w:val="24"/>
          <w:szCs w:val="24"/>
        </w:rPr>
        <w:t xml:space="preserve">didapatkan melalui penyelidikan geoteknik seperti </w:t>
      </w:r>
      <w:r w:rsidR="004B20BA" w:rsidRPr="00EE1A10">
        <w:rPr>
          <w:rFonts w:ascii="Times New Roman" w:hAnsi="Times New Roman" w:cs="Times New Roman"/>
          <w:i/>
          <w:sz w:val="24"/>
          <w:szCs w:val="24"/>
        </w:rPr>
        <w:t xml:space="preserve">Standard Penetration Test </w:t>
      </w:r>
      <w:r w:rsidR="004B20BA" w:rsidRPr="00EE1A10">
        <w:rPr>
          <w:rFonts w:ascii="Times New Roman" w:hAnsi="Times New Roman" w:cs="Times New Roman"/>
          <w:sz w:val="24"/>
          <w:szCs w:val="24"/>
        </w:rPr>
        <w:t xml:space="preserve">(SPT) di 6 titik dengan kedalaman 30 m dan </w:t>
      </w:r>
      <w:r w:rsidR="004B20BA" w:rsidRPr="00EE1A10">
        <w:rPr>
          <w:rFonts w:ascii="Times New Roman" w:hAnsi="Times New Roman" w:cs="Times New Roman"/>
          <w:i/>
          <w:sz w:val="24"/>
          <w:szCs w:val="24"/>
        </w:rPr>
        <w:t xml:space="preserve">Cone Penetration Test </w:t>
      </w:r>
      <w:r w:rsidR="004B20BA" w:rsidRPr="00EE1A10">
        <w:rPr>
          <w:rFonts w:ascii="Times New Roman" w:hAnsi="Times New Roman" w:cs="Times New Roman"/>
          <w:sz w:val="24"/>
          <w:szCs w:val="24"/>
        </w:rPr>
        <w:t xml:space="preserve">(CPT) di 23 titik dengan variasi kedalaman 25-28 m serta pengujian </w:t>
      </w:r>
      <w:r w:rsidR="004B20BA">
        <w:rPr>
          <w:rFonts w:ascii="Times New Roman" w:hAnsi="Times New Roman" w:cs="Times New Roman"/>
          <w:sz w:val="24"/>
          <w:szCs w:val="24"/>
        </w:rPr>
        <w:t xml:space="preserve"> </w:t>
      </w:r>
      <w:r w:rsidR="004B20BA" w:rsidRPr="00EE1A10">
        <w:rPr>
          <w:rFonts w:ascii="Times New Roman" w:hAnsi="Times New Roman" w:cs="Times New Roman"/>
          <w:sz w:val="24"/>
          <w:szCs w:val="24"/>
        </w:rPr>
        <w:t>tanah di laboratorium yang terdiri dari uji indeks properti tanah, uji kuat geser tanah, dan uji konsolidasi menunjukkan lapisan tanah lunak ditemukan sampai variasi kedalaman 25-30 m. Lokasi penyelidikan tanah yang dilakukan dapat dilihat pada Gambar 1.</w:t>
      </w:r>
      <w:r w:rsidR="00D60431">
        <w:rPr>
          <w:rFonts w:ascii="Times New Roman" w:hAnsi="Times New Roman" w:cs="Times New Roman"/>
          <w:sz w:val="24"/>
          <w:szCs w:val="24"/>
        </w:rPr>
        <w:t xml:space="preserve"> </w:t>
      </w:r>
      <w:r w:rsidR="00D60431" w:rsidRPr="00EE1A10">
        <w:rPr>
          <w:rFonts w:ascii="Times New Roman" w:hAnsi="Times New Roman" w:cs="Times New Roman"/>
          <w:sz w:val="24"/>
          <w:szCs w:val="24"/>
        </w:rPr>
        <w:t>Berdasarkan data hasil penyelidikan dan pengujian laboratorium, diketahu bahwa ditemukan empat lapisan dengan karakteristik sangan lunak (</w:t>
      </w:r>
      <w:r w:rsidR="00D60431" w:rsidRPr="00EE1A10">
        <w:rPr>
          <w:rFonts w:ascii="Times New Roman" w:hAnsi="Times New Roman" w:cs="Times New Roman"/>
          <w:i/>
          <w:sz w:val="24"/>
          <w:szCs w:val="24"/>
        </w:rPr>
        <w:t>very soft</w:t>
      </w:r>
      <w:r w:rsidR="00D60431" w:rsidRPr="00EE1A10">
        <w:rPr>
          <w:rFonts w:ascii="Times New Roman" w:hAnsi="Times New Roman" w:cs="Times New Roman"/>
          <w:sz w:val="24"/>
          <w:szCs w:val="24"/>
        </w:rPr>
        <w:t>), lunak (</w:t>
      </w:r>
      <w:r w:rsidR="00D60431" w:rsidRPr="00EE1A10">
        <w:rPr>
          <w:rFonts w:ascii="Times New Roman" w:hAnsi="Times New Roman" w:cs="Times New Roman"/>
          <w:i/>
          <w:sz w:val="24"/>
          <w:szCs w:val="24"/>
        </w:rPr>
        <w:t>soft</w:t>
      </w:r>
      <w:r w:rsidR="00D60431" w:rsidRPr="00EE1A10">
        <w:rPr>
          <w:rFonts w:ascii="Times New Roman" w:hAnsi="Times New Roman" w:cs="Times New Roman"/>
          <w:sz w:val="24"/>
          <w:szCs w:val="24"/>
        </w:rPr>
        <w:t>), kaku (</w:t>
      </w:r>
      <w:r w:rsidR="00D60431" w:rsidRPr="00EE1A10">
        <w:rPr>
          <w:rFonts w:ascii="Times New Roman" w:hAnsi="Times New Roman" w:cs="Times New Roman"/>
          <w:i/>
          <w:sz w:val="24"/>
          <w:szCs w:val="24"/>
        </w:rPr>
        <w:t>stiff</w:t>
      </w:r>
      <w:r w:rsidR="00D60431" w:rsidRPr="00EE1A10">
        <w:rPr>
          <w:rFonts w:ascii="Times New Roman" w:hAnsi="Times New Roman" w:cs="Times New Roman"/>
          <w:sz w:val="24"/>
          <w:szCs w:val="24"/>
        </w:rPr>
        <w:t>) dan sangat kaku (</w:t>
      </w:r>
      <w:r w:rsidR="00D60431" w:rsidRPr="00EE1A10">
        <w:rPr>
          <w:rFonts w:ascii="Times New Roman" w:hAnsi="Times New Roman" w:cs="Times New Roman"/>
          <w:i/>
          <w:sz w:val="24"/>
          <w:szCs w:val="24"/>
        </w:rPr>
        <w:t>very stiff</w:t>
      </w:r>
      <w:r w:rsidR="00D60431" w:rsidRPr="00EE1A10">
        <w:rPr>
          <w:rFonts w:ascii="Times New Roman" w:hAnsi="Times New Roman" w:cs="Times New Roman"/>
          <w:sz w:val="24"/>
          <w:szCs w:val="24"/>
        </w:rPr>
        <w:t xml:space="preserve">).  </w:t>
      </w:r>
    </w:p>
    <w:p w:rsidR="00D60431" w:rsidRDefault="00D60431" w:rsidP="008B7FBD">
      <w:pPr>
        <w:pStyle w:val="NoSpacing"/>
        <w:jc w:val="both"/>
        <w:rPr>
          <w:rFonts w:ascii="Times New Roman" w:hAnsi="Times New Roman" w:cs="Times New Roman"/>
          <w:i/>
          <w:sz w:val="24"/>
          <w:szCs w:val="24"/>
        </w:rPr>
        <w:sectPr w:rsidR="00D60431" w:rsidSect="005B003C">
          <w:type w:val="continuous"/>
          <w:pgSz w:w="12240" w:h="15840"/>
          <w:pgMar w:top="1134" w:right="1134" w:bottom="1134" w:left="1418" w:header="720" w:footer="720" w:gutter="0"/>
          <w:cols w:num="2" w:space="720"/>
          <w:docGrid w:linePitch="360"/>
        </w:sectPr>
      </w:pPr>
    </w:p>
    <w:p w:rsidR="00D60431" w:rsidRDefault="00D60431" w:rsidP="008B7FBD">
      <w:pPr>
        <w:jc w:val="center"/>
        <w:rPr>
          <w:rFonts w:ascii="Times New Roman" w:hAnsi="Times New Roman" w:cs="Times New Roman"/>
          <w:sz w:val="24"/>
          <w:szCs w:val="24"/>
        </w:rPr>
        <w:sectPr w:rsidR="00D60431" w:rsidSect="005B003C">
          <w:type w:val="continuous"/>
          <w:pgSz w:w="12240" w:h="15840"/>
          <w:pgMar w:top="1134" w:right="1134" w:bottom="1134" w:left="1418"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5"/>
      </w:tblGrid>
      <w:tr w:rsidR="00D60431" w:rsidTr="00D60431">
        <w:trPr>
          <w:trHeight w:val="313"/>
        </w:trPr>
        <w:tc>
          <w:tcPr>
            <w:tcW w:w="4536" w:type="dxa"/>
          </w:tcPr>
          <w:p w:rsidR="00D60431" w:rsidRPr="00F519A0" w:rsidRDefault="00D60431" w:rsidP="008B7FBD">
            <w:pPr>
              <w:jc w:val="center"/>
              <w:rPr>
                <w:rFonts w:ascii="Times New Roman" w:hAnsi="Times New Roman" w:cs="Times New Roman"/>
                <w:sz w:val="24"/>
                <w:szCs w:val="24"/>
              </w:rPr>
            </w:pPr>
            <w:r>
              <w:rPr>
                <w:rFonts w:ascii="Times New Roman" w:hAnsi="Times New Roman" w:cs="Times New Roman"/>
                <w:i/>
                <w:noProof/>
                <w:sz w:val="24"/>
                <w:szCs w:val="24"/>
              </w:rPr>
              <w:lastRenderedPageBreak/>
              <w:drawing>
                <wp:inline distT="0" distB="0" distL="0" distR="0" wp14:anchorId="43C8DA3A" wp14:editId="0B68C8D4">
                  <wp:extent cx="5911702" cy="30446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0474" cy="3049211"/>
                          </a:xfrm>
                          <a:prstGeom prst="rect">
                            <a:avLst/>
                          </a:prstGeom>
                          <a:noFill/>
                        </pic:spPr>
                      </pic:pic>
                    </a:graphicData>
                  </a:graphic>
                </wp:inline>
              </w:drawing>
            </w:r>
          </w:p>
        </w:tc>
      </w:tr>
      <w:tr w:rsidR="00D60431" w:rsidTr="00D60431">
        <w:trPr>
          <w:trHeight w:val="313"/>
        </w:trPr>
        <w:tc>
          <w:tcPr>
            <w:tcW w:w="4536" w:type="dxa"/>
          </w:tcPr>
          <w:p w:rsidR="00D60431" w:rsidRPr="00F519A0" w:rsidRDefault="00D60431" w:rsidP="008B7FBD">
            <w:pPr>
              <w:jc w:val="center"/>
              <w:rPr>
                <w:rFonts w:ascii="Times New Roman" w:hAnsi="Times New Roman" w:cs="Times New Roman"/>
                <w:sz w:val="24"/>
                <w:szCs w:val="24"/>
              </w:rPr>
            </w:pPr>
            <w:r w:rsidRPr="00F519A0">
              <w:rPr>
                <w:rFonts w:ascii="Times New Roman" w:hAnsi="Times New Roman" w:cs="Times New Roman"/>
                <w:sz w:val="24"/>
                <w:szCs w:val="24"/>
              </w:rPr>
              <w:t>Gambar 1. Lokasi titik penyelidikan geoteknik di lapangan</w:t>
            </w:r>
          </w:p>
        </w:tc>
      </w:tr>
    </w:tbl>
    <w:p w:rsidR="008F1869" w:rsidRDefault="008F1869" w:rsidP="008F1869">
      <w:pPr>
        <w:pStyle w:val="NoSpacing"/>
        <w:jc w:val="both"/>
        <w:rPr>
          <w:rFonts w:ascii="Times New Roman" w:hAnsi="Times New Roman" w:cs="Times New Roman"/>
          <w:sz w:val="24"/>
          <w:szCs w:val="24"/>
        </w:rPr>
        <w:sectPr w:rsidR="008F1869" w:rsidSect="005B003C">
          <w:pgSz w:w="12240" w:h="15840"/>
          <w:pgMar w:top="1134" w:right="1134" w:bottom="1134" w:left="1418" w:header="720" w:footer="720" w:gutter="0"/>
          <w:cols w:space="720"/>
          <w:docGrid w:linePitch="360"/>
        </w:sectPr>
      </w:pPr>
    </w:p>
    <w:p w:rsidR="008F1869" w:rsidRDefault="008F1869" w:rsidP="00D60431">
      <w:pPr>
        <w:pStyle w:val="NoSpacing"/>
        <w:jc w:val="both"/>
        <w:rPr>
          <w:rFonts w:ascii="Times New Roman" w:hAnsi="Times New Roman" w:cs="Times New Roman"/>
          <w:sz w:val="24"/>
          <w:szCs w:val="24"/>
        </w:rPr>
      </w:pPr>
    </w:p>
    <w:p w:rsidR="00D60431" w:rsidRDefault="00D60431" w:rsidP="00D60431">
      <w:pPr>
        <w:pStyle w:val="NoSpacing"/>
        <w:jc w:val="both"/>
        <w:rPr>
          <w:rFonts w:ascii="Times New Roman" w:hAnsi="Times New Roman" w:cs="Times New Roman"/>
          <w:sz w:val="24"/>
          <w:szCs w:val="24"/>
        </w:rPr>
      </w:pPr>
    </w:p>
    <w:p w:rsidR="00D60431" w:rsidRDefault="00D60431" w:rsidP="00D60431">
      <w:pPr>
        <w:pStyle w:val="NoSpacing"/>
        <w:jc w:val="both"/>
        <w:rPr>
          <w:rFonts w:ascii="Times New Roman" w:hAnsi="Times New Roman" w:cs="Times New Roman"/>
          <w:sz w:val="24"/>
          <w:szCs w:val="24"/>
        </w:rPr>
      </w:pPr>
    </w:p>
    <w:p w:rsidR="00D60431" w:rsidRDefault="00D60431" w:rsidP="00D60431">
      <w:pPr>
        <w:pStyle w:val="NoSpacing"/>
        <w:jc w:val="both"/>
        <w:rPr>
          <w:rFonts w:ascii="Times New Roman" w:hAnsi="Times New Roman" w:cs="Times New Roman"/>
          <w:sz w:val="24"/>
          <w:szCs w:val="24"/>
        </w:rPr>
        <w:sectPr w:rsidR="00D60431" w:rsidSect="005B003C">
          <w:type w:val="continuous"/>
          <w:pgSz w:w="12240" w:h="15840"/>
          <w:pgMar w:top="1134" w:right="1134" w:bottom="1134" w:left="1418" w:header="720" w:footer="720" w:gutter="0"/>
          <w:cols w:num="2" w:space="720"/>
          <w:docGrid w:linePitch="360"/>
        </w:sectPr>
      </w:pPr>
    </w:p>
    <w:p w:rsidR="00D60431" w:rsidRDefault="009A1293" w:rsidP="008F1869">
      <w:pPr>
        <w:pStyle w:val="NoSpacing"/>
        <w:ind w:firstLine="567"/>
        <w:jc w:val="both"/>
        <w:rPr>
          <w:rFonts w:ascii="Times New Roman" w:hAnsi="Times New Roman" w:cs="Times New Roman"/>
          <w:sz w:val="24"/>
          <w:szCs w:val="24"/>
        </w:rPr>
      </w:pPr>
      <w:r w:rsidRPr="00EE1A10">
        <w:rPr>
          <w:rFonts w:ascii="Times New Roman" w:hAnsi="Times New Roman" w:cs="Times New Roman"/>
          <w:sz w:val="24"/>
          <w:szCs w:val="24"/>
        </w:rPr>
        <w:lastRenderedPageBreak/>
        <w:t xml:space="preserve">Pada studi ini, analisis besar penurunan akan dianalisis dengan metode Asaoka dan Numerik. Kedua hasil dari masing-masing metode akan dibandingkan untuk mengetahui keakuratan dari masing-masing metode, dan juga agar diperoleh metode pendekatan melalui pemodelan numerik. </w:t>
      </w:r>
    </w:p>
    <w:p w:rsidR="00F519A0" w:rsidRDefault="009A1293" w:rsidP="00D60431">
      <w:pPr>
        <w:pStyle w:val="NoSpacing"/>
        <w:ind w:firstLine="567"/>
        <w:jc w:val="both"/>
        <w:rPr>
          <w:rFonts w:ascii="Times New Roman" w:hAnsi="Times New Roman" w:cs="Times New Roman"/>
          <w:sz w:val="24"/>
          <w:szCs w:val="24"/>
        </w:rPr>
      </w:pPr>
      <w:r w:rsidRPr="00EE1A10">
        <w:rPr>
          <w:rFonts w:ascii="Times New Roman" w:hAnsi="Times New Roman" w:cs="Times New Roman"/>
          <w:sz w:val="24"/>
          <w:szCs w:val="24"/>
        </w:rPr>
        <w:t>Dari data tanah dan instrumentasi yang didapatkan Titik BM-03 dan BM-04 dipilih untuk dikaji dan dianalisis besar</w:t>
      </w:r>
      <w:r>
        <w:rPr>
          <w:rFonts w:ascii="Times New Roman" w:hAnsi="Times New Roman" w:cs="Times New Roman"/>
          <w:sz w:val="24"/>
          <w:szCs w:val="24"/>
        </w:rPr>
        <w:t xml:space="preserve"> </w:t>
      </w:r>
      <w:r w:rsidRPr="00EE1A10">
        <w:rPr>
          <w:rFonts w:ascii="Times New Roman" w:hAnsi="Times New Roman" w:cs="Times New Roman"/>
          <w:sz w:val="24"/>
          <w:szCs w:val="24"/>
        </w:rPr>
        <w:t xml:space="preserve">penurunannya yang terjadi. Data </w:t>
      </w:r>
      <w:r w:rsidRPr="00EE1A10">
        <w:rPr>
          <w:rFonts w:ascii="Times New Roman" w:hAnsi="Times New Roman" w:cs="Times New Roman"/>
          <w:i/>
          <w:sz w:val="24"/>
          <w:szCs w:val="24"/>
        </w:rPr>
        <w:t xml:space="preserve">settlement plate </w:t>
      </w:r>
      <w:r w:rsidRPr="00EE1A10">
        <w:rPr>
          <w:rFonts w:ascii="Times New Roman" w:hAnsi="Times New Roman" w:cs="Times New Roman"/>
          <w:sz w:val="24"/>
          <w:szCs w:val="24"/>
        </w:rPr>
        <w:t xml:space="preserve">yang akan dibandingkan dengan hasil analisis dengan metode Asaoka dan numerik adalah titik SP-13, 14, 15 dan 16. Titik </w:t>
      </w:r>
      <w:r w:rsidRPr="00EE1A10">
        <w:rPr>
          <w:rFonts w:ascii="Times New Roman" w:hAnsi="Times New Roman" w:cs="Times New Roman"/>
          <w:i/>
          <w:sz w:val="24"/>
          <w:szCs w:val="24"/>
        </w:rPr>
        <w:t xml:space="preserve">settlement plate </w:t>
      </w:r>
      <w:r w:rsidRPr="00EE1A10">
        <w:rPr>
          <w:rFonts w:ascii="Times New Roman" w:hAnsi="Times New Roman" w:cs="Times New Roman"/>
          <w:sz w:val="24"/>
          <w:szCs w:val="24"/>
        </w:rPr>
        <w:t xml:space="preserve">tersebut terletak berdekatan dengan titik BM-03 dan BM-04, sehingga pemodelan numerik menjadi lebih mendekati kondisi lapangan jika digunakan data tanah BM-03 dan BM-04. Adapun data tanah asli dan timbunan di titik BM-03 dan BM-04 disajikan dalam </w:t>
      </w:r>
      <w:r w:rsidR="00F519A0">
        <w:rPr>
          <w:rFonts w:ascii="Times New Roman" w:hAnsi="Times New Roman" w:cs="Times New Roman"/>
          <w:sz w:val="24"/>
          <w:szCs w:val="24"/>
        </w:rPr>
        <w:t>T</w:t>
      </w:r>
      <w:r w:rsidRPr="00EE1A10">
        <w:rPr>
          <w:rFonts w:ascii="Times New Roman" w:hAnsi="Times New Roman" w:cs="Times New Roman"/>
          <w:sz w:val="24"/>
          <w:szCs w:val="24"/>
        </w:rPr>
        <w:t>abel 1 dan 2.</w:t>
      </w:r>
    </w:p>
    <w:p w:rsidR="008C10B0" w:rsidRDefault="008C10B0" w:rsidP="00D60431">
      <w:pPr>
        <w:pStyle w:val="NoSpacing"/>
        <w:ind w:firstLine="567"/>
        <w:jc w:val="both"/>
        <w:rPr>
          <w:rFonts w:ascii="Times New Roman" w:hAnsi="Times New Roman" w:cs="Times New Roman"/>
          <w:sz w:val="24"/>
          <w:szCs w:val="24"/>
        </w:rPr>
      </w:pPr>
    </w:p>
    <w:p w:rsidR="00F519A0" w:rsidRPr="00EE1A10" w:rsidRDefault="00F519A0" w:rsidP="008C10B0">
      <w:pPr>
        <w:pStyle w:val="NoSpacing"/>
        <w:numPr>
          <w:ilvl w:val="0"/>
          <w:numId w:val="5"/>
        </w:numPr>
        <w:spacing w:after="240"/>
        <w:ind w:left="426" w:hanging="426"/>
        <w:jc w:val="both"/>
        <w:rPr>
          <w:rFonts w:ascii="Times New Roman" w:hAnsi="Times New Roman" w:cs="Times New Roman"/>
          <w:b/>
          <w:sz w:val="24"/>
          <w:szCs w:val="24"/>
        </w:rPr>
      </w:pPr>
      <w:r w:rsidRPr="00EE1A10">
        <w:rPr>
          <w:rFonts w:ascii="Times New Roman" w:hAnsi="Times New Roman" w:cs="Times New Roman"/>
          <w:b/>
          <w:sz w:val="24"/>
          <w:szCs w:val="24"/>
        </w:rPr>
        <w:lastRenderedPageBreak/>
        <w:t>Perbaikan Tanah</w:t>
      </w:r>
    </w:p>
    <w:p w:rsidR="00D60431" w:rsidRDefault="00F519A0" w:rsidP="00D60431">
      <w:pPr>
        <w:pStyle w:val="NoSpacing"/>
        <w:ind w:firstLine="567"/>
        <w:jc w:val="both"/>
        <w:rPr>
          <w:rFonts w:ascii="Times New Roman" w:hAnsi="Times New Roman" w:cs="Times New Roman"/>
          <w:sz w:val="24"/>
          <w:szCs w:val="24"/>
        </w:rPr>
      </w:pPr>
      <w:r w:rsidRPr="00EE1A10">
        <w:rPr>
          <w:rFonts w:ascii="Times New Roman" w:hAnsi="Times New Roman" w:cs="Times New Roman"/>
          <w:sz w:val="24"/>
          <w:szCs w:val="24"/>
        </w:rPr>
        <w:t xml:space="preserve">Pada proyek perbaikan tanah yang dilakukan pada studi kasus ini, metode yang digunakan adalah metode </w:t>
      </w:r>
      <w:r w:rsidRPr="00EE1A10">
        <w:rPr>
          <w:rFonts w:ascii="Times New Roman" w:hAnsi="Times New Roman" w:cs="Times New Roman"/>
          <w:i/>
          <w:sz w:val="24"/>
          <w:szCs w:val="24"/>
        </w:rPr>
        <w:t xml:space="preserve">preloading </w:t>
      </w:r>
      <w:r w:rsidRPr="00EE1A10">
        <w:rPr>
          <w:rFonts w:ascii="Times New Roman" w:hAnsi="Times New Roman" w:cs="Times New Roman"/>
          <w:sz w:val="24"/>
          <w:szCs w:val="24"/>
        </w:rPr>
        <w:t xml:space="preserve">yang dikombinasikan PVD dan juga terdapat penggunaan geosintetik jenis geotekstil guna meningkatkan kuat geser tanah pada saat proses </w:t>
      </w:r>
      <w:r w:rsidRPr="00EE1A10">
        <w:rPr>
          <w:rFonts w:ascii="Times New Roman" w:hAnsi="Times New Roman" w:cs="Times New Roman"/>
          <w:i/>
          <w:sz w:val="24"/>
          <w:szCs w:val="24"/>
        </w:rPr>
        <w:t>preload</w:t>
      </w:r>
      <w:r w:rsidRPr="00EE1A10">
        <w:rPr>
          <w:rFonts w:ascii="Times New Roman" w:hAnsi="Times New Roman" w:cs="Times New Roman"/>
          <w:sz w:val="24"/>
          <w:szCs w:val="24"/>
        </w:rPr>
        <w:t xml:space="preserve">. </w:t>
      </w:r>
    </w:p>
    <w:p w:rsidR="009A1293" w:rsidRDefault="00F519A0" w:rsidP="00D60431">
      <w:pPr>
        <w:pStyle w:val="NoSpacing"/>
        <w:ind w:firstLine="567"/>
        <w:jc w:val="both"/>
        <w:rPr>
          <w:rFonts w:ascii="Times New Roman" w:hAnsi="Times New Roman" w:cs="Times New Roman"/>
          <w:sz w:val="24"/>
          <w:szCs w:val="24"/>
        </w:rPr>
      </w:pPr>
      <w:r w:rsidRPr="00EE1A10">
        <w:rPr>
          <w:rFonts w:ascii="Times New Roman" w:hAnsi="Times New Roman" w:cs="Times New Roman"/>
          <w:sz w:val="24"/>
          <w:szCs w:val="24"/>
        </w:rPr>
        <w:t xml:space="preserve">Instrumentasi seperti </w:t>
      </w:r>
      <w:r w:rsidRPr="00EE1A10">
        <w:rPr>
          <w:rFonts w:ascii="Times New Roman" w:hAnsi="Times New Roman" w:cs="Times New Roman"/>
          <w:i/>
          <w:sz w:val="24"/>
          <w:szCs w:val="24"/>
        </w:rPr>
        <w:t xml:space="preserve">piezometer, inclinometer, </w:t>
      </w:r>
      <w:r w:rsidRPr="00EE1A10">
        <w:rPr>
          <w:rFonts w:ascii="Times New Roman" w:hAnsi="Times New Roman" w:cs="Times New Roman"/>
          <w:sz w:val="24"/>
          <w:szCs w:val="24"/>
        </w:rPr>
        <w:t xml:space="preserve">dan </w:t>
      </w:r>
      <w:r w:rsidRPr="00EE1A10">
        <w:rPr>
          <w:rFonts w:ascii="Times New Roman" w:hAnsi="Times New Roman" w:cs="Times New Roman"/>
          <w:i/>
          <w:sz w:val="24"/>
          <w:szCs w:val="24"/>
        </w:rPr>
        <w:t xml:space="preserve">settlement plate </w:t>
      </w:r>
      <w:r w:rsidRPr="00EE1A10">
        <w:rPr>
          <w:rFonts w:ascii="Times New Roman" w:hAnsi="Times New Roman" w:cs="Times New Roman"/>
          <w:sz w:val="24"/>
          <w:szCs w:val="24"/>
        </w:rPr>
        <w:t xml:space="preserve">dipasang pada kontruksi timbunan untuk memonitoring proses konsolidasi yang terjadi. Lapisan geotekstil yang digunakan adalah tipe TW-200 yang mempunyai nilai EA 21 kN/m. </w:t>
      </w:r>
      <w:r w:rsidRPr="00EE1A10">
        <w:rPr>
          <w:rFonts w:ascii="Times New Roman" w:hAnsi="Times New Roman" w:cs="Times New Roman"/>
          <w:i/>
          <w:sz w:val="24"/>
          <w:szCs w:val="24"/>
        </w:rPr>
        <w:t xml:space="preserve">Piezometer </w:t>
      </w:r>
      <w:r w:rsidRPr="00EE1A10">
        <w:rPr>
          <w:rFonts w:ascii="Times New Roman" w:hAnsi="Times New Roman" w:cs="Times New Roman"/>
          <w:sz w:val="24"/>
          <w:szCs w:val="24"/>
        </w:rPr>
        <w:t xml:space="preserve">dipasang di kedalaman 6, 12 dan 18 meter untuk memonitoring tekanan air </w:t>
      </w:r>
      <w:proofErr w:type="gramStart"/>
      <w:r w:rsidRPr="00EE1A10">
        <w:rPr>
          <w:rFonts w:ascii="Times New Roman" w:hAnsi="Times New Roman" w:cs="Times New Roman"/>
          <w:sz w:val="24"/>
          <w:szCs w:val="24"/>
        </w:rPr>
        <w:t>pori</w:t>
      </w:r>
      <w:proofErr w:type="gramEnd"/>
      <w:r w:rsidRPr="00EE1A10">
        <w:rPr>
          <w:rFonts w:ascii="Times New Roman" w:hAnsi="Times New Roman" w:cs="Times New Roman"/>
          <w:sz w:val="24"/>
          <w:szCs w:val="24"/>
        </w:rPr>
        <w:t xml:space="preserve"> pada saat proses konsolidasi. Dimensi PVD yang digunakan adalah 100 x 4 mm dengan spasi 1,2 m (pola segitiga) dengan panjang 20 m. Kemiringan timbunan yaitu 1:3 dengan tebal 5 m (Gambar </w:t>
      </w:r>
      <w:r w:rsidR="00D60431">
        <w:rPr>
          <w:rFonts w:ascii="Times New Roman" w:hAnsi="Times New Roman" w:cs="Times New Roman"/>
          <w:sz w:val="24"/>
          <w:szCs w:val="24"/>
        </w:rPr>
        <w:t>2</w:t>
      </w:r>
      <w:r w:rsidRPr="00EE1A10">
        <w:rPr>
          <w:rFonts w:ascii="Times New Roman" w:hAnsi="Times New Roman" w:cs="Times New Roman"/>
          <w:sz w:val="24"/>
          <w:szCs w:val="24"/>
        </w:rPr>
        <w:t>)</w:t>
      </w:r>
      <w:r w:rsidR="00D60431">
        <w:rPr>
          <w:rFonts w:ascii="Times New Roman" w:hAnsi="Times New Roman" w:cs="Times New Roman"/>
          <w:sz w:val="24"/>
          <w:szCs w:val="24"/>
        </w:rPr>
        <w:t>.</w:t>
      </w:r>
    </w:p>
    <w:p w:rsidR="00D60431" w:rsidRPr="00EE1A10" w:rsidRDefault="00D60431" w:rsidP="00D60431">
      <w:pPr>
        <w:pStyle w:val="NoSpacing"/>
        <w:ind w:firstLine="567"/>
        <w:jc w:val="both"/>
        <w:rPr>
          <w:rFonts w:ascii="Times New Roman" w:hAnsi="Times New Roman" w:cs="Times New Roman"/>
          <w:sz w:val="24"/>
          <w:szCs w:val="24"/>
        </w:rPr>
        <w:sectPr w:rsidR="00D60431" w:rsidRPr="00EE1A10" w:rsidSect="005B003C">
          <w:type w:val="continuous"/>
          <w:pgSz w:w="12240" w:h="15840"/>
          <w:pgMar w:top="1134" w:right="1134" w:bottom="1134" w:left="1418" w:header="720" w:footer="720" w:gutter="0"/>
          <w:cols w:num="2" w:space="720"/>
          <w:docGrid w:linePitch="360"/>
        </w:sectPr>
      </w:pPr>
    </w:p>
    <w:p w:rsidR="009A1293" w:rsidRDefault="009A1293" w:rsidP="00EE1A10">
      <w:pPr>
        <w:pStyle w:val="NoSpacing"/>
        <w:jc w:val="both"/>
        <w:rPr>
          <w:rFonts w:ascii="Times New Roman" w:hAnsi="Times New Roman" w:cs="Times New Roman"/>
          <w:b/>
          <w:sz w:val="24"/>
          <w:szCs w:val="24"/>
        </w:rPr>
      </w:pPr>
    </w:p>
    <w:p w:rsidR="00D60431" w:rsidRDefault="00D60431" w:rsidP="00EE1A10">
      <w:pPr>
        <w:pStyle w:val="NoSpacing"/>
        <w:jc w:val="both"/>
        <w:rPr>
          <w:rFonts w:ascii="Times New Roman" w:hAnsi="Times New Roman" w:cs="Times New Roman"/>
          <w:b/>
          <w:sz w:val="24"/>
          <w:szCs w:val="24"/>
        </w:rPr>
      </w:pPr>
    </w:p>
    <w:p w:rsidR="005B003C" w:rsidRDefault="005B003C" w:rsidP="00EE1A10">
      <w:pPr>
        <w:pStyle w:val="NoSpacing"/>
        <w:jc w:val="both"/>
        <w:rPr>
          <w:rFonts w:ascii="Times New Roman" w:hAnsi="Times New Roman" w:cs="Times New Roman"/>
          <w:b/>
          <w:sz w:val="24"/>
          <w:szCs w:val="24"/>
        </w:rPr>
      </w:pPr>
    </w:p>
    <w:p w:rsidR="005B003C" w:rsidRDefault="005B003C" w:rsidP="00EE1A10">
      <w:pPr>
        <w:pStyle w:val="NoSpacing"/>
        <w:jc w:val="both"/>
        <w:rPr>
          <w:rFonts w:ascii="Times New Roman" w:hAnsi="Times New Roman" w:cs="Times New Roman"/>
          <w:b/>
          <w:sz w:val="24"/>
          <w:szCs w:val="24"/>
        </w:rPr>
      </w:pPr>
    </w:p>
    <w:p w:rsidR="005B003C" w:rsidRDefault="005B003C" w:rsidP="00EE1A10">
      <w:pPr>
        <w:pStyle w:val="NoSpacing"/>
        <w:jc w:val="both"/>
        <w:rPr>
          <w:rFonts w:ascii="Times New Roman" w:hAnsi="Times New Roman" w:cs="Times New Roman"/>
          <w:b/>
          <w:sz w:val="24"/>
          <w:szCs w:val="24"/>
        </w:rPr>
      </w:pPr>
    </w:p>
    <w:p w:rsidR="00D60431" w:rsidRDefault="00D60431" w:rsidP="00EE1A10">
      <w:pPr>
        <w:pStyle w:val="NoSpacing"/>
        <w:jc w:val="both"/>
        <w:rPr>
          <w:rFonts w:ascii="Times New Roman" w:hAnsi="Times New Roman" w:cs="Times New Roman"/>
          <w:b/>
          <w:sz w:val="24"/>
          <w:szCs w:val="24"/>
        </w:rPr>
      </w:pPr>
    </w:p>
    <w:p w:rsidR="00EE1A10" w:rsidRPr="00F519A0" w:rsidRDefault="00EE1A10" w:rsidP="00F519A0">
      <w:pPr>
        <w:pStyle w:val="NoSpacing"/>
        <w:jc w:val="center"/>
        <w:rPr>
          <w:rFonts w:ascii="Times New Roman" w:hAnsi="Times New Roman" w:cs="Times New Roman"/>
          <w:sz w:val="24"/>
          <w:szCs w:val="24"/>
        </w:rPr>
      </w:pPr>
      <w:r w:rsidRPr="00F519A0">
        <w:rPr>
          <w:rFonts w:ascii="Times New Roman" w:hAnsi="Times New Roman" w:cs="Times New Roman"/>
          <w:sz w:val="24"/>
          <w:szCs w:val="24"/>
        </w:rPr>
        <w:lastRenderedPageBreak/>
        <w:t>Tabel 1. Rangkuman hasil penyelidikan laboratorium dari titik BM-03 dan BM-04</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1276"/>
        <w:gridCol w:w="992"/>
        <w:gridCol w:w="993"/>
        <w:gridCol w:w="1100"/>
        <w:gridCol w:w="1100"/>
        <w:gridCol w:w="959"/>
        <w:gridCol w:w="1376"/>
        <w:gridCol w:w="709"/>
      </w:tblGrid>
      <w:tr w:rsidR="00EE1A10" w:rsidRPr="00EE1A10" w:rsidTr="00276F0F">
        <w:tc>
          <w:tcPr>
            <w:tcW w:w="817" w:type="dxa"/>
            <w:tcBorders>
              <w:top w:val="single" w:sz="4" w:space="0" w:color="auto"/>
              <w:bottom w:val="single" w:sz="4" w:space="0" w:color="auto"/>
            </w:tcBorders>
            <w:vAlign w:val="center"/>
          </w:tcPr>
          <w:p w:rsidR="00EE1A10" w:rsidRPr="00276F0F" w:rsidRDefault="00EE1A10" w:rsidP="00DF5A16">
            <w:pPr>
              <w:pStyle w:val="ListParagraph"/>
              <w:ind w:left="0"/>
              <w:jc w:val="center"/>
              <w:rPr>
                <w:rFonts w:ascii="Times New Roman" w:hAnsi="Times New Roman" w:cs="Times New Roman"/>
                <w:sz w:val="20"/>
                <w:szCs w:val="20"/>
              </w:rPr>
            </w:pPr>
            <w:r w:rsidRPr="00276F0F">
              <w:rPr>
                <w:rFonts w:ascii="Times New Roman" w:hAnsi="Times New Roman" w:cs="Times New Roman"/>
                <w:sz w:val="20"/>
                <w:szCs w:val="20"/>
              </w:rPr>
              <w:t>Titik Bor</w:t>
            </w:r>
          </w:p>
        </w:tc>
        <w:tc>
          <w:tcPr>
            <w:tcW w:w="1276" w:type="dxa"/>
            <w:tcBorders>
              <w:top w:val="single" w:sz="4" w:space="0" w:color="auto"/>
              <w:bottom w:val="single" w:sz="4" w:space="0" w:color="auto"/>
            </w:tcBorders>
            <w:vAlign w:val="center"/>
          </w:tcPr>
          <w:p w:rsidR="00EE1A10" w:rsidRPr="00276F0F" w:rsidRDefault="00EE1A10" w:rsidP="00DF5A16">
            <w:pPr>
              <w:pStyle w:val="ListParagraph"/>
              <w:ind w:left="0"/>
              <w:jc w:val="center"/>
              <w:rPr>
                <w:rFonts w:ascii="Times New Roman" w:hAnsi="Times New Roman" w:cs="Times New Roman"/>
                <w:sz w:val="20"/>
                <w:szCs w:val="20"/>
              </w:rPr>
            </w:pPr>
            <w:r w:rsidRPr="00276F0F">
              <w:rPr>
                <w:rFonts w:ascii="Times New Roman" w:hAnsi="Times New Roman" w:cs="Times New Roman"/>
                <w:sz w:val="20"/>
                <w:szCs w:val="20"/>
              </w:rPr>
              <w:t>Kedalaman (m)</w:t>
            </w:r>
          </w:p>
        </w:tc>
        <w:tc>
          <w:tcPr>
            <w:tcW w:w="992" w:type="dxa"/>
            <w:tcBorders>
              <w:top w:val="single" w:sz="4" w:space="0" w:color="auto"/>
              <w:bottom w:val="single" w:sz="4" w:space="0" w:color="auto"/>
            </w:tcBorders>
            <w:vAlign w:val="center"/>
          </w:tcPr>
          <w:p w:rsidR="00EE1A10" w:rsidRPr="00276F0F" w:rsidRDefault="00EE1A10" w:rsidP="00DF5A16">
            <w:pPr>
              <w:pStyle w:val="ListParagraph"/>
              <w:ind w:left="0"/>
              <w:jc w:val="center"/>
              <w:rPr>
                <w:rFonts w:ascii="Times New Roman" w:hAnsi="Times New Roman" w:cs="Times New Roman"/>
                <w:sz w:val="20"/>
                <w:szCs w:val="20"/>
              </w:rPr>
            </w:pPr>
            <w:r w:rsidRPr="000C0DED">
              <w:rPr>
                <w:rFonts w:ascii="Symbol" w:hAnsi="Symbol" w:cs="Times New Roman"/>
                <w:sz w:val="20"/>
                <w:szCs w:val="20"/>
              </w:rPr>
              <w:t></w:t>
            </w:r>
            <w:r w:rsidRPr="00276F0F">
              <w:rPr>
                <w:rFonts w:ascii="Times New Roman" w:hAnsi="Times New Roman" w:cs="Times New Roman"/>
                <w:sz w:val="20"/>
                <w:szCs w:val="20"/>
                <w:vertAlign w:val="subscript"/>
              </w:rPr>
              <w:t>s</w:t>
            </w:r>
          </w:p>
          <w:p w:rsidR="00EE1A10" w:rsidRPr="00276F0F" w:rsidRDefault="00EE1A10" w:rsidP="00DF5A16">
            <w:pPr>
              <w:pStyle w:val="ListParagraph"/>
              <w:ind w:left="0"/>
              <w:jc w:val="center"/>
              <w:rPr>
                <w:rFonts w:ascii="Times New Roman" w:hAnsi="Times New Roman" w:cs="Times New Roman"/>
                <w:sz w:val="20"/>
                <w:szCs w:val="20"/>
              </w:rPr>
            </w:pPr>
            <w:r w:rsidRPr="00276F0F">
              <w:rPr>
                <w:rFonts w:ascii="Times New Roman" w:hAnsi="Times New Roman" w:cs="Times New Roman"/>
                <w:sz w:val="20"/>
                <w:szCs w:val="20"/>
              </w:rPr>
              <w:t>(kN/m</w:t>
            </w:r>
            <w:r w:rsidRPr="00276F0F">
              <w:rPr>
                <w:rFonts w:ascii="Times New Roman" w:hAnsi="Times New Roman" w:cs="Times New Roman"/>
                <w:sz w:val="20"/>
                <w:szCs w:val="20"/>
                <w:vertAlign w:val="superscript"/>
              </w:rPr>
              <w:t>3</w:t>
            </w:r>
            <w:r w:rsidRPr="00276F0F">
              <w:rPr>
                <w:rFonts w:ascii="Times New Roman" w:hAnsi="Times New Roman" w:cs="Times New Roman"/>
                <w:sz w:val="20"/>
                <w:szCs w:val="20"/>
              </w:rPr>
              <w:t>)</w:t>
            </w:r>
          </w:p>
        </w:tc>
        <w:tc>
          <w:tcPr>
            <w:tcW w:w="993" w:type="dxa"/>
            <w:tcBorders>
              <w:top w:val="single" w:sz="4" w:space="0" w:color="auto"/>
              <w:bottom w:val="single" w:sz="4" w:space="0" w:color="auto"/>
            </w:tcBorders>
            <w:vAlign w:val="center"/>
          </w:tcPr>
          <w:p w:rsidR="00EE1A10" w:rsidRPr="00276F0F" w:rsidRDefault="00EE1A10" w:rsidP="00DF5A16">
            <w:pPr>
              <w:pStyle w:val="ListParagraph"/>
              <w:ind w:left="0"/>
              <w:jc w:val="center"/>
              <w:rPr>
                <w:rFonts w:ascii="Times New Roman" w:hAnsi="Times New Roman" w:cs="Times New Roman"/>
                <w:sz w:val="20"/>
                <w:szCs w:val="20"/>
              </w:rPr>
            </w:pPr>
            <w:r w:rsidRPr="000C0DED">
              <w:rPr>
                <w:rFonts w:ascii="Symbol" w:hAnsi="Symbol" w:cs="Times New Roman"/>
                <w:sz w:val="20"/>
                <w:szCs w:val="20"/>
              </w:rPr>
              <w:t></w:t>
            </w:r>
            <w:r w:rsidRPr="00276F0F">
              <w:rPr>
                <w:rFonts w:ascii="Times New Roman" w:hAnsi="Times New Roman" w:cs="Times New Roman"/>
                <w:sz w:val="20"/>
                <w:szCs w:val="20"/>
                <w:vertAlign w:val="subscript"/>
              </w:rPr>
              <w:t xml:space="preserve">d </w:t>
            </w:r>
            <w:r w:rsidRPr="00276F0F">
              <w:rPr>
                <w:rFonts w:ascii="Times New Roman" w:hAnsi="Times New Roman" w:cs="Times New Roman"/>
                <w:sz w:val="20"/>
                <w:szCs w:val="20"/>
              </w:rPr>
              <w:t>(kN/m</w:t>
            </w:r>
            <w:r w:rsidRPr="00276F0F">
              <w:rPr>
                <w:rFonts w:ascii="Times New Roman" w:hAnsi="Times New Roman" w:cs="Times New Roman"/>
                <w:sz w:val="20"/>
                <w:szCs w:val="20"/>
                <w:vertAlign w:val="superscript"/>
              </w:rPr>
              <w:t>3</w:t>
            </w:r>
            <w:r w:rsidRPr="00276F0F">
              <w:rPr>
                <w:rFonts w:ascii="Times New Roman" w:hAnsi="Times New Roman" w:cs="Times New Roman"/>
                <w:sz w:val="20"/>
                <w:szCs w:val="20"/>
              </w:rPr>
              <w:t>)</w:t>
            </w:r>
          </w:p>
        </w:tc>
        <w:tc>
          <w:tcPr>
            <w:tcW w:w="1100" w:type="dxa"/>
            <w:tcBorders>
              <w:top w:val="single" w:sz="4" w:space="0" w:color="auto"/>
              <w:bottom w:val="single" w:sz="4" w:space="0" w:color="auto"/>
            </w:tcBorders>
            <w:vAlign w:val="center"/>
          </w:tcPr>
          <w:p w:rsidR="00EE1A10" w:rsidRPr="00276F0F" w:rsidRDefault="00EE1A10" w:rsidP="00DF5A16">
            <w:pPr>
              <w:pStyle w:val="ListParagraph"/>
              <w:ind w:left="0"/>
              <w:jc w:val="center"/>
              <w:rPr>
                <w:rFonts w:ascii="Times New Roman" w:hAnsi="Times New Roman" w:cs="Times New Roman"/>
                <w:sz w:val="20"/>
                <w:szCs w:val="20"/>
              </w:rPr>
            </w:pPr>
            <w:r w:rsidRPr="00276F0F">
              <w:rPr>
                <w:rFonts w:ascii="Times New Roman" w:hAnsi="Times New Roman" w:cs="Times New Roman"/>
                <w:sz w:val="20"/>
                <w:szCs w:val="20"/>
              </w:rPr>
              <w:t>Angka pori, e</w:t>
            </w:r>
          </w:p>
        </w:tc>
        <w:tc>
          <w:tcPr>
            <w:tcW w:w="1100" w:type="dxa"/>
            <w:tcBorders>
              <w:top w:val="single" w:sz="4" w:space="0" w:color="auto"/>
              <w:bottom w:val="single" w:sz="4" w:space="0" w:color="auto"/>
            </w:tcBorders>
            <w:vAlign w:val="center"/>
          </w:tcPr>
          <w:p w:rsidR="00EE1A10" w:rsidRPr="00276F0F" w:rsidRDefault="00EE1A10" w:rsidP="00DF5A16">
            <w:pPr>
              <w:pStyle w:val="ListParagraph"/>
              <w:ind w:left="0"/>
              <w:jc w:val="center"/>
              <w:rPr>
                <w:rFonts w:ascii="Times New Roman" w:hAnsi="Times New Roman" w:cs="Times New Roman"/>
                <w:sz w:val="20"/>
                <w:szCs w:val="20"/>
              </w:rPr>
            </w:pPr>
            <w:r w:rsidRPr="00276F0F">
              <w:rPr>
                <w:rFonts w:ascii="Times New Roman" w:hAnsi="Times New Roman" w:cs="Times New Roman"/>
                <w:sz w:val="20"/>
                <w:szCs w:val="20"/>
              </w:rPr>
              <w:t>Cc</w:t>
            </w:r>
          </w:p>
        </w:tc>
        <w:tc>
          <w:tcPr>
            <w:tcW w:w="959" w:type="dxa"/>
            <w:tcBorders>
              <w:top w:val="single" w:sz="4" w:space="0" w:color="auto"/>
              <w:bottom w:val="single" w:sz="4" w:space="0" w:color="auto"/>
            </w:tcBorders>
            <w:vAlign w:val="center"/>
          </w:tcPr>
          <w:p w:rsidR="00EE1A10" w:rsidRPr="00276F0F" w:rsidRDefault="00EE1A10" w:rsidP="00DF5A16">
            <w:pPr>
              <w:pStyle w:val="ListParagraph"/>
              <w:ind w:left="0"/>
              <w:jc w:val="center"/>
              <w:rPr>
                <w:rFonts w:ascii="Times New Roman" w:hAnsi="Times New Roman" w:cs="Times New Roman"/>
                <w:sz w:val="20"/>
                <w:szCs w:val="20"/>
              </w:rPr>
            </w:pPr>
            <w:r w:rsidRPr="00276F0F">
              <w:rPr>
                <w:rFonts w:ascii="Times New Roman" w:hAnsi="Times New Roman" w:cs="Times New Roman"/>
                <w:sz w:val="20"/>
                <w:szCs w:val="20"/>
              </w:rPr>
              <w:t>Cs</w:t>
            </w:r>
          </w:p>
        </w:tc>
        <w:tc>
          <w:tcPr>
            <w:tcW w:w="1376" w:type="dxa"/>
            <w:tcBorders>
              <w:top w:val="single" w:sz="4" w:space="0" w:color="auto"/>
              <w:bottom w:val="single" w:sz="4" w:space="0" w:color="auto"/>
            </w:tcBorders>
            <w:vAlign w:val="center"/>
          </w:tcPr>
          <w:p w:rsidR="00EE1A10" w:rsidRPr="00276F0F" w:rsidRDefault="00EE1A10" w:rsidP="00DF5A16">
            <w:pPr>
              <w:pStyle w:val="ListParagraph"/>
              <w:ind w:left="0"/>
              <w:jc w:val="center"/>
              <w:rPr>
                <w:rFonts w:ascii="Times New Roman" w:hAnsi="Times New Roman" w:cs="Times New Roman"/>
                <w:sz w:val="20"/>
                <w:szCs w:val="20"/>
              </w:rPr>
            </w:pPr>
            <w:r w:rsidRPr="00276F0F">
              <w:rPr>
                <w:rFonts w:ascii="Times New Roman" w:hAnsi="Times New Roman" w:cs="Times New Roman"/>
                <w:sz w:val="20"/>
                <w:szCs w:val="20"/>
              </w:rPr>
              <w:t>Koef. Permeabilitas, k</w:t>
            </w:r>
            <w:r w:rsidRPr="00276F0F">
              <w:rPr>
                <w:rFonts w:ascii="Times New Roman" w:hAnsi="Times New Roman" w:cs="Times New Roman"/>
                <w:sz w:val="20"/>
                <w:szCs w:val="20"/>
                <w:vertAlign w:val="subscript"/>
              </w:rPr>
              <w:t>v</w:t>
            </w:r>
            <w:r w:rsidRPr="00276F0F">
              <w:rPr>
                <w:rFonts w:ascii="Times New Roman" w:hAnsi="Times New Roman" w:cs="Times New Roman"/>
                <w:sz w:val="20"/>
                <w:szCs w:val="20"/>
              </w:rPr>
              <w:t xml:space="preserve"> (m/hari)</w:t>
            </w:r>
          </w:p>
        </w:tc>
        <w:tc>
          <w:tcPr>
            <w:tcW w:w="709" w:type="dxa"/>
            <w:tcBorders>
              <w:top w:val="single" w:sz="4" w:space="0" w:color="auto"/>
              <w:bottom w:val="single" w:sz="4" w:space="0" w:color="auto"/>
            </w:tcBorders>
            <w:vAlign w:val="center"/>
          </w:tcPr>
          <w:p w:rsidR="00EE1A10" w:rsidRPr="00276F0F" w:rsidRDefault="00EE1A10" w:rsidP="00DF5A16">
            <w:pPr>
              <w:pStyle w:val="ListParagraph"/>
              <w:ind w:left="0"/>
              <w:jc w:val="center"/>
              <w:rPr>
                <w:rFonts w:ascii="Times New Roman" w:hAnsi="Times New Roman" w:cs="Times New Roman"/>
                <w:sz w:val="20"/>
                <w:szCs w:val="20"/>
              </w:rPr>
            </w:pPr>
            <w:r w:rsidRPr="000C0DED">
              <w:rPr>
                <w:rFonts w:ascii="Symbol" w:hAnsi="Symbol" w:cs="Times New Roman"/>
                <w:sz w:val="20"/>
                <w:szCs w:val="20"/>
              </w:rPr>
              <w:t></w:t>
            </w:r>
            <w:r w:rsidRPr="00276F0F">
              <w:rPr>
                <w:rFonts w:ascii="Times New Roman" w:hAnsi="Times New Roman" w:cs="Times New Roman"/>
                <w:sz w:val="20"/>
                <w:szCs w:val="20"/>
              </w:rPr>
              <w:t xml:space="preserve"> (</w:t>
            </w:r>
            <w:r w:rsidRPr="00276F0F">
              <w:rPr>
                <w:rFonts w:ascii="Times New Roman" w:hAnsi="Times New Roman" w:cs="Times New Roman"/>
                <w:sz w:val="20"/>
                <w:szCs w:val="20"/>
                <w:vertAlign w:val="superscript"/>
              </w:rPr>
              <w:t>o</w:t>
            </w:r>
            <w:r w:rsidRPr="00276F0F">
              <w:rPr>
                <w:rFonts w:ascii="Times New Roman" w:hAnsi="Times New Roman" w:cs="Times New Roman"/>
                <w:sz w:val="20"/>
                <w:szCs w:val="20"/>
              </w:rPr>
              <w:t>)</w:t>
            </w:r>
          </w:p>
        </w:tc>
      </w:tr>
      <w:tr w:rsidR="00EE1A10" w:rsidRPr="00EE1A10" w:rsidTr="00276F0F">
        <w:tc>
          <w:tcPr>
            <w:tcW w:w="817" w:type="dxa"/>
            <w:vMerge w:val="restart"/>
            <w:tcBorders>
              <w:top w:val="single" w:sz="4" w:space="0" w:color="auto"/>
            </w:tcBorders>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BM3</w:t>
            </w:r>
          </w:p>
        </w:tc>
        <w:tc>
          <w:tcPr>
            <w:tcW w:w="1276" w:type="dxa"/>
            <w:tcBorders>
              <w:top w:val="single" w:sz="4" w:space="0" w:color="auto"/>
            </w:tcBorders>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2,50-3,00</w:t>
            </w:r>
          </w:p>
        </w:tc>
        <w:tc>
          <w:tcPr>
            <w:tcW w:w="992" w:type="dxa"/>
            <w:tcBorders>
              <w:top w:val="single" w:sz="4" w:space="0" w:color="auto"/>
            </w:tcBorders>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15,59</w:t>
            </w:r>
          </w:p>
        </w:tc>
        <w:tc>
          <w:tcPr>
            <w:tcW w:w="993" w:type="dxa"/>
            <w:tcBorders>
              <w:top w:val="single" w:sz="4" w:space="0" w:color="auto"/>
            </w:tcBorders>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8,630</w:t>
            </w:r>
          </w:p>
        </w:tc>
        <w:tc>
          <w:tcPr>
            <w:tcW w:w="1100" w:type="dxa"/>
            <w:tcBorders>
              <w:top w:val="single" w:sz="4" w:space="0" w:color="auto"/>
            </w:tcBorders>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2,02</w:t>
            </w:r>
          </w:p>
        </w:tc>
        <w:tc>
          <w:tcPr>
            <w:tcW w:w="1100" w:type="dxa"/>
            <w:tcBorders>
              <w:top w:val="single" w:sz="4" w:space="0" w:color="auto"/>
            </w:tcBorders>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1.080</w:t>
            </w:r>
          </w:p>
        </w:tc>
        <w:tc>
          <w:tcPr>
            <w:tcW w:w="959" w:type="dxa"/>
            <w:tcBorders>
              <w:top w:val="single" w:sz="4" w:space="0" w:color="auto"/>
            </w:tcBorders>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0.069</w:t>
            </w:r>
          </w:p>
        </w:tc>
        <w:tc>
          <w:tcPr>
            <w:tcW w:w="1376" w:type="dxa"/>
            <w:tcBorders>
              <w:top w:val="single" w:sz="4" w:space="0" w:color="auto"/>
            </w:tcBorders>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1,62 x 10-3</w:t>
            </w:r>
          </w:p>
        </w:tc>
        <w:tc>
          <w:tcPr>
            <w:tcW w:w="709" w:type="dxa"/>
            <w:tcBorders>
              <w:top w:val="single" w:sz="4" w:space="0" w:color="auto"/>
            </w:tcBorders>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12.02</w:t>
            </w:r>
          </w:p>
        </w:tc>
      </w:tr>
      <w:tr w:rsidR="00EE1A10" w:rsidRPr="00EE1A10" w:rsidTr="00276F0F">
        <w:tc>
          <w:tcPr>
            <w:tcW w:w="817" w:type="dxa"/>
            <w:vMerge/>
            <w:vAlign w:val="center"/>
          </w:tcPr>
          <w:p w:rsidR="00EE1A10" w:rsidRPr="00276F0F" w:rsidRDefault="00EE1A10" w:rsidP="00EE1A10">
            <w:pPr>
              <w:pStyle w:val="ListParagraph"/>
              <w:ind w:left="0"/>
              <w:jc w:val="both"/>
              <w:rPr>
                <w:rFonts w:ascii="Times New Roman" w:hAnsi="Times New Roman" w:cs="Times New Roman"/>
                <w:sz w:val="20"/>
                <w:szCs w:val="20"/>
              </w:rPr>
            </w:pPr>
          </w:p>
        </w:tc>
        <w:tc>
          <w:tcPr>
            <w:tcW w:w="1276" w:type="dxa"/>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5,50-6,00</w:t>
            </w:r>
          </w:p>
        </w:tc>
        <w:tc>
          <w:tcPr>
            <w:tcW w:w="992"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14,91</w:t>
            </w:r>
          </w:p>
        </w:tc>
        <w:tc>
          <w:tcPr>
            <w:tcW w:w="993"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7,460</w:t>
            </w:r>
          </w:p>
        </w:tc>
        <w:tc>
          <w:tcPr>
            <w:tcW w:w="1100" w:type="dxa"/>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2,45</w:t>
            </w:r>
          </w:p>
        </w:tc>
        <w:tc>
          <w:tcPr>
            <w:tcW w:w="1100" w:type="dxa"/>
            <w:vAlign w:val="center"/>
          </w:tcPr>
          <w:p w:rsidR="00EE1A10" w:rsidRPr="00276F0F" w:rsidRDefault="00EE1A10" w:rsidP="00EE1A10">
            <w:pPr>
              <w:jc w:val="both"/>
              <w:rPr>
                <w:rFonts w:ascii="Times New Roman" w:hAnsi="Times New Roman" w:cs="Times New Roman"/>
                <w:color w:val="000000"/>
                <w:sz w:val="20"/>
                <w:szCs w:val="20"/>
              </w:rPr>
            </w:pPr>
            <w:r w:rsidRPr="00276F0F">
              <w:rPr>
                <w:rFonts w:ascii="Times New Roman" w:hAnsi="Times New Roman" w:cs="Times New Roman"/>
                <w:color w:val="000000"/>
                <w:sz w:val="20"/>
                <w:szCs w:val="20"/>
              </w:rPr>
              <w:t>1.670</w:t>
            </w:r>
          </w:p>
        </w:tc>
        <w:tc>
          <w:tcPr>
            <w:tcW w:w="959"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0.079</w:t>
            </w:r>
          </w:p>
        </w:tc>
        <w:tc>
          <w:tcPr>
            <w:tcW w:w="1376"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0,18 x 10-3</w:t>
            </w:r>
          </w:p>
        </w:tc>
        <w:tc>
          <w:tcPr>
            <w:tcW w:w="709"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1.77</w:t>
            </w:r>
          </w:p>
        </w:tc>
      </w:tr>
      <w:tr w:rsidR="00EE1A10" w:rsidRPr="00EE1A10" w:rsidTr="00276F0F">
        <w:tc>
          <w:tcPr>
            <w:tcW w:w="817" w:type="dxa"/>
            <w:vMerge/>
            <w:vAlign w:val="center"/>
          </w:tcPr>
          <w:p w:rsidR="00EE1A10" w:rsidRPr="00276F0F" w:rsidRDefault="00EE1A10" w:rsidP="00EE1A10">
            <w:pPr>
              <w:pStyle w:val="ListParagraph"/>
              <w:ind w:left="0"/>
              <w:jc w:val="both"/>
              <w:rPr>
                <w:rFonts w:ascii="Times New Roman" w:hAnsi="Times New Roman" w:cs="Times New Roman"/>
                <w:sz w:val="20"/>
                <w:szCs w:val="20"/>
              </w:rPr>
            </w:pPr>
          </w:p>
        </w:tc>
        <w:tc>
          <w:tcPr>
            <w:tcW w:w="1276" w:type="dxa"/>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8,50-9,00</w:t>
            </w:r>
          </w:p>
        </w:tc>
        <w:tc>
          <w:tcPr>
            <w:tcW w:w="992"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14,81</w:t>
            </w:r>
          </w:p>
        </w:tc>
        <w:tc>
          <w:tcPr>
            <w:tcW w:w="993"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8,240</w:t>
            </w:r>
          </w:p>
        </w:tc>
        <w:tc>
          <w:tcPr>
            <w:tcW w:w="1100" w:type="dxa"/>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1,72</w:t>
            </w:r>
          </w:p>
        </w:tc>
        <w:tc>
          <w:tcPr>
            <w:tcW w:w="1100" w:type="dxa"/>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0.94</w:t>
            </w:r>
          </w:p>
        </w:tc>
        <w:tc>
          <w:tcPr>
            <w:tcW w:w="959"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0.063</w:t>
            </w:r>
          </w:p>
        </w:tc>
        <w:tc>
          <w:tcPr>
            <w:tcW w:w="1376"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1,60 x 10-3</w:t>
            </w:r>
          </w:p>
        </w:tc>
        <w:tc>
          <w:tcPr>
            <w:tcW w:w="709"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9.17</w:t>
            </w:r>
          </w:p>
        </w:tc>
      </w:tr>
      <w:tr w:rsidR="00EE1A10" w:rsidRPr="00EE1A10" w:rsidTr="00276F0F">
        <w:tc>
          <w:tcPr>
            <w:tcW w:w="817" w:type="dxa"/>
            <w:vMerge/>
            <w:vAlign w:val="center"/>
          </w:tcPr>
          <w:p w:rsidR="00EE1A10" w:rsidRPr="00276F0F" w:rsidRDefault="00EE1A10" w:rsidP="00EE1A10">
            <w:pPr>
              <w:pStyle w:val="ListParagraph"/>
              <w:ind w:left="0"/>
              <w:jc w:val="both"/>
              <w:rPr>
                <w:rFonts w:ascii="Times New Roman" w:hAnsi="Times New Roman" w:cs="Times New Roman"/>
                <w:sz w:val="20"/>
                <w:szCs w:val="20"/>
              </w:rPr>
            </w:pPr>
          </w:p>
        </w:tc>
        <w:tc>
          <w:tcPr>
            <w:tcW w:w="1276" w:type="dxa"/>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11,50-12,00</w:t>
            </w:r>
          </w:p>
        </w:tc>
        <w:tc>
          <w:tcPr>
            <w:tcW w:w="992"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14,22</w:t>
            </w:r>
          </w:p>
        </w:tc>
        <w:tc>
          <w:tcPr>
            <w:tcW w:w="993"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7,260</w:t>
            </w:r>
          </w:p>
        </w:tc>
        <w:tc>
          <w:tcPr>
            <w:tcW w:w="1100" w:type="dxa"/>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2,52</w:t>
            </w:r>
          </w:p>
        </w:tc>
        <w:tc>
          <w:tcPr>
            <w:tcW w:w="1100" w:type="dxa"/>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5.76</w:t>
            </w:r>
          </w:p>
        </w:tc>
        <w:tc>
          <w:tcPr>
            <w:tcW w:w="959"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0.283</w:t>
            </w:r>
          </w:p>
        </w:tc>
        <w:tc>
          <w:tcPr>
            <w:tcW w:w="1376"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0,89 x 10-3</w:t>
            </w:r>
          </w:p>
        </w:tc>
        <w:tc>
          <w:tcPr>
            <w:tcW w:w="709"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5.29</w:t>
            </w:r>
          </w:p>
        </w:tc>
      </w:tr>
      <w:tr w:rsidR="00EE1A10" w:rsidRPr="00EE1A10" w:rsidTr="00276F0F">
        <w:tc>
          <w:tcPr>
            <w:tcW w:w="817" w:type="dxa"/>
            <w:vMerge/>
            <w:vAlign w:val="center"/>
          </w:tcPr>
          <w:p w:rsidR="00EE1A10" w:rsidRPr="00276F0F" w:rsidRDefault="00EE1A10" w:rsidP="00EE1A10">
            <w:pPr>
              <w:pStyle w:val="ListParagraph"/>
              <w:ind w:left="0"/>
              <w:jc w:val="both"/>
              <w:rPr>
                <w:rFonts w:ascii="Times New Roman" w:hAnsi="Times New Roman" w:cs="Times New Roman"/>
                <w:sz w:val="20"/>
                <w:szCs w:val="20"/>
              </w:rPr>
            </w:pPr>
          </w:p>
        </w:tc>
        <w:tc>
          <w:tcPr>
            <w:tcW w:w="1276" w:type="dxa"/>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14,50-15,00</w:t>
            </w:r>
          </w:p>
        </w:tc>
        <w:tc>
          <w:tcPr>
            <w:tcW w:w="992"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14,81</w:t>
            </w:r>
          </w:p>
        </w:tc>
        <w:tc>
          <w:tcPr>
            <w:tcW w:w="993"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7,950</w:t>
            </w:r>
          </w:p>
        </w:tc>
        <w:tc>
          <w:tcPr>
            <w:tcW w:w="1100" w:type="dxa"/>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1,93</w:t>
            </w:r>
          </w:p>
        </w:tc>
        <w:tc>
          <w:tcPr>
            <w:tcW w:w="1100" w:type="dxa"/>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1.400</w:t>
            </w:r>
          </w:p>
        </w:tc>
        <w:tc>
          <w:tcPr>
            <w:tcW w:w="959"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0.067</w:t>
            </w:r>
          </w:p>
        </w:tc>
        <w:tc>
          <w:tcPr>
            <w:tcW w:w="1376"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0,84 x 10-3</w:t>
            </w:r>
          </w:p>
        </w:tc>
        <w:tc>
          <w:tcPr>
            <w:tcW w:w="709"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7.04</w:t>
            </w:r>
          </w:p>
        </w:tc>
      </w:tr>
      <w:tr w:rsidR="00EE1A10" w:rsidRPr="00EE1A10" w:rsidTr="00276F0F">
        <w:tc>
          <w:tcPr>
            <w:tcW w:w="817" w:type="dxa"/>
            <w:vMerge/>
            <w:tcBorders>
              <w:bottom w:val="single" w:sz="4" w:space="0" w:color="auto"/>
            </w:tcBorders>
            <w:vAlign w:val="center"/>
          </w:tcPr>
          <w:p w:rsidR="00EE1A10" w:rsidRPr="00276F0F" w:rsidRDefault="00EE1A10" w:rsidP="00EE1A10">
            <w:pPr>
              <w:pStyle w:val="ListParagraph"/>
              <w:ind w:left="0"/>
              <w:jc w:val="both"/>
              <w:rPr>
                <w:rFonts w:ascii="Times New Roman" w:hAnsi="Times New Roman" w:cs="Times New Roman"/>
                <w:sz w:val="20"/>
                <w:szCs w:val="20"/>
              </w:rPr>
            </w:pPr>
          </w:p>
        </w:tc>
        <w:tc>
          <w:tcPr>
            <w:tcW w:w="1276" w:type="dxa"/>
            <w:tcBorders>
              <w:bottom w:val="single" w:sz="4" w:space="0" w:color="auto"/>
            </w:tcBorders>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17,50-18,00</w:t>
            </w:r>
          </w:p>
        </w:tc>
        <w:tc>
          <w:tcPr>
            <w:tcW w:w="992" w:type="dxa"/>
            <w:tcBorders>
              <w:bottom w:val="single" w:sz="4" w:space="0" w:color="auto"/>
            </w:tcBorders>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23,25</w:t>
            </w:r>
          </w:p>
        </w:tc>
        <w:tc>
          <w:tcPr>
            <w:tcW w:w="993" w:type="dxa"/>
            <w:tcBorders>
              <w:bottom w:val="single" w:sz="4" w:space="0" w:color="auto"/>
            </w:tcBorders>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16,580</w:t>
            </w:r>
          </w:p>
        </w:tc>
        <w:tc>
          <w:tcPr>
            <w:tcW w:w="1100" w:type="dxa"/>
            <w:tcBorders>
              <w:bottom w:val="single" w:sz="4" w:space="0" w:color="auto"/>
            </w:tcBorders>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0,57</w:t>
            </w:r>
          </w:p>
        </w:tc>
        <w:tc>
          <w:tcPr>
            <w:tcW w:w="1100" w:type="dxa"/>
            <w:tcBorders>
              <w:bottom w:val="single" w:sz="4" w:space="0" w:color="auto"/>
            </w:tcBorders>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0.660</w:t>
            </w:r>
          </w:p>
        </w:tc>
        <w:tc>
          <w:tcPr>
            <w:tcW w:w="959" w:type="dxa"/>
            <w:tcBorders>
              <w:bottom w:val="single" w:sz="4" w:space="0" w:color="auto"/>
            </w:tcBorders>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0.036</w:t>
            </w:r>
          </w:p>
        </w:tc>
        <w:tc>
          <w:tcPr>
            <w:tcW w:w="1376" w:type="dxa"/>
            <w:tcBorders>
              <w:bottom w:val="single" w:sz="4" w:space="0" w:color="auto"/>
            </w:tcBorders>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7,45 x 10-3</w:t>
            </w:r>
          </w:p>
        </w:tc>
        <w:tc>
          <w:tcPr>
            <w:tcW w:w="709" w:type="dxa"/>
            <w:tcBorders>
              <w:bottom w:val="single" w:sz="4" w:space="0" w:color="auto"/>
            </w:tcBorders>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6.40</w:t>
            </w:r>
          </w:p>
        </w:tc>
      </w:tr>
      <w:tr w:rsidR="00EE1A10" w:rsidRPr="00EE1A10" w:rsidTr="00276F0F">
        <w:tc>
          <w:tcPr>
            <w:tcW w:w="817" w:type="dxa"/>
            <w:vMerge w:val="restart"/>
            <w:tcBorders>
              <w:top w:val="single" w:sz="4" w:space="0" w:color="auto"/>
            </w:tcBorders>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BM4</w:t>
            </w:r>
          </w:p>
        </w:tc>
        <w:tc>
          <w:tcPr>
            <w:tcW w:w="1276" w:type="dxa"/>
            <w:tcBorders>
              <w:top w:val="single" w:sz="4" w:space="0" w:color="auto"/>
            </w:tcBorders>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2,50-3,00</w:t>
            </w:r>
          </w:p>
        </w:tc>
        <w:tc>
          <w:tcPr>
            <w:tcW w:w="992" w:type="dxa"/>
            <w:tcBorders>
              <w:top w:val="single" w:sz="4" w:space="0" w:color="auto"/>
            </w:tcBorders>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16,58</w:t>
            </w:r>
          </w:p>
        </w:tc>
        <w:tc>
          <w:tcPr>
            <w:tcW w:w="993" w:type="dxa"/>
            <w:tcBorders>
              <w:top w:val="single" w:sz="4" w:space="0" w:color="auto"/>
            </w:tcBorders>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9,52</w:t>
            </w:r>
          </w:p>
        </w:tc>
        <w:tc>
          <w:tcPr>
            <w:tcW w:w="1100" w:type="dxa"/>
            <w:tcBorders>
              <w:top w:val="single" w:sz="4" w:space="0" w:color="auto"/>
            </w:tcBorders>
            <w:vAlign w:val="center"/>
          </w:tcPr>
          <w:p w:rsidR="00EE1A10" w:rsidRPr="00276F0F" w:rsidRDefault="00EE1A10" w:rsidP="00EE1A10">
            <w:pPr>
              <w:jc w:val="both"/>
              <w:rPr>
                <w:rFonts w:ascii="Times New Roman" w:hAnsi="Times New Roman" w:cs="Times New Roman"/>
                <w:color w:val="000000"/>
                <w:sz w:val="20"/>
                <w:szCs w:val="20"/>
              </w:rPr>
            </w:pPr>
            <w:r w:rsidRPr="00276F0F">
              <w:rPr>
                <w:rFonts w:ascii="Times New Roman" w:hAnsi="Times New Roman" w:cs="Times New Roman"/>
                <w:color w:val="000000"/>
                <w:sz w:val="20"/>
                <w:szCs w:val="20"/>
              </w:rPr>
              <w:t>1.52</w:t>
            </w:r>
          </w:p>
        </w:tc>
        <w:tc>
          <w:tcPr>
            <w:tcW w:w="1100" w:type="dxa"/>
            <w:tcBorders>
              <w:top w:val="single" w:sz="4" w:space="0" w:color="auto"/>
            </w:tcBorders>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1.10</w:t>
            </w:r>
          </w:p>
        </w:tc>
        <w:tc>
          <w:tcPr>
            <w:tcW w:w="959" w:type="dxa"/>
            <w:tcBorders>
              <w:top w:val="single" w:sz="4" w:space="0" w:color="auto"/>
            </w:tcBorders>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0.058</w:t>
            </w:r>
          </w:p>
        </w:tc>
        <w:tc>
          <w:tcPr>
            <w:tcW w:w="1376" w:type="dxa"/>
            <w:tcBorders>
              <w:top w:val="single" w:sz="4" w:space="0" w:color="auto"/>
            </w:tcBorders>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1,33 x 10-3</w:t>
            </w:r>
          </w:p>
        </w:tc>
        <w:tc>
          <w:tcPr>
            <w:tcW w:w="709" w:type="dxa"/>
            <w:tcBorders>
              <w:top w:val="single" w:sz="4" w:space="0" w:color="auto"/>
            </w:tcBorders>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7.12</w:t>
            </w:r>
          </w:p>
        </w:tc>
      </w:tr>
      <w:tr w:rsidR="00EE1A10" w:rsidRPr="00EE1A10" w:rsidTr="00276F0F">
        <w:tc>
          <w:tcPr>
            <w:tcW w:w="817" w:type="dxa"/>
            <w:vMerge/>
            <w:vAlign w:val="center"/>
          </w:tcPr>
          <w:p w:rsidR="00EE1A10" w:rsidRPr="00276F0F" w:rsidRDefault="00EE1A10" w:rsidP="00EE1A10">
            <w:pPr>
              <w:pStyle w:val="ListParagraph"/>
              <w:ind w:left="0"/>
              <w:jc w:val="both"/>
              <w:rPr>
                <w:rFonts w:ascii="Times New Roman" w:hAnsi="Times New Roman" w:cs="Times New Roman"/>
                <w:sz w:val="20"/>
                <w:szCs w:val="20"/>
              </w:rPr>
            </w:pPr>
          </w:p>
        </w:tc>
        <w:tc>
          <w:tcPr>
            <w:tcW w:w="1276" w:type="dxa"/>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5,50-6,00</w:t>
            </w:r>
          </w:p>
        </w:tc>
        <w:tc>
          <w:tcPr>
            <w:tcW w:w="992"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18,84</w:t>
            </w:r>
          </w:p>
        </w:tc>
        <w:tc>
          <w:tcPr>
            <w:tcW w:w="993"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11,18</w:t>
            </w:r>
          </w:p>
        </w:tc>
        <w:tc>
          <w:tcPr>
            <w:tcW w:w="1100" w:type="dxa"/>
            <w:vAlign w:val="center"/>
          </w:tcPr>
          <w:p w:rsidR="00EE1A10" w:rsidRPr="00276F0F" w:rsidRDefault="00EE1A10" w:rsidP="00EE1A10">
            <w:pPr>
              <w:jc w:val="both"/>
              <w:rPr>
                <w:rFonts w:ascii="Times New Roman" w:hAnsi="Times New Roman" w:cs="Times New Roman"/>
                <w:color w:val="000000"/>
                <w:sz w:val="20"/>
                <w:szCs w:val="20"/>
              </w:rPr>
            </w:pPr>
            <w:r w:rsidRPr="00276F0F">
              <w:rPr>
                <w:rFonts w:ascii="Times New Roman" w:hAnsi="Times New Roman" w:cs="Times New Roman"/>
                <w:color w:val="000000"/>
                <w:sz w:val="20"/>
                <w:szCs w:val="20"/>
              </w:rPr>
              <w:t>1.28</w:t>
            </w:r>
          </w:p>
        </w:tc>
        <w:tc>
          <w:tcPr>
            <w:tcW w:w="1100" w:type="dxa"/>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0.95</w:t>
            </w:r>
          </w:p>
        </w:tc>
        <w:tc>
          <w:tcPr>
            <w:tcW w:w="959"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0.052</w:t>
            </w:r>
          </w:p>
        </w:tc>
        <w:tc>
          <w:tcPr>
            <w:tcW w:w="1376"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1,37 x 10-3</w:t>
            </w:r>
          </w:p>
        </w:tc>
        <w:tc>
          <w:tcPr>
            <w:tcW w:w="709"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9.55</w:t>
            </w:r>
          </w:p>
        </w:tc>
      </w:tr>
      <w:tr w:rsidR="00EE1A10" w:rsidRPr="00EE1A10" w:rsidTr="00276F0F">
        <w:tc>
          <w:tcPr>
            <w:tcW w:w="817" w:type="dxa"/>
            <w:vMerge/>
            <w:vAlign w:val="center"/>
          </w:tcPr>
          <w:p w:rsidR="00EE1A10" w:rsidRPr="00276F0F" w:rsidRDefault="00EE1A10" w:rsidP="00EE1A10">
            <w:pPr>
              <w:pStyle w:val="ListParagraph"/>
              <w:ind w:left="0"/>
              <w:jc w:val="both"/>
              <w:rPr>
                <w:rFonts w:ascii="Times New Roman" w:hAnsi="Times New Roman" w:cs="Times New Roman"/>
                <w:sz w:val="20"/>
                <w:szCs w:val="20"/>
              </w:rPr>
            </w:pPr>
          </w:p>
        </w:tc>
        <w:tc>
          <w:tcPr>
            <w:tcW w:w="1276" w:type="dxa"/>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8,50-9,00</w:t>
            </w:r>
          </w:p>
        </w:tc>
        <w:tc>
          <w:tcPr>
            <w:tcW w:w="992"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12,65</w:t>
            </w:r>
          </w:p>
        </w:tc>
        <w:tc>
          <w:tcPr>
            <w:tcW w:w="993"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7,75</w:t>
            </w:r>
          </w:p>
        </w:tc>
        <w:tc>
          <w:tcPr>
            <w:tcW w:w="1100" w:type="dxa"/>
            <w:vAlign w:val="center"/>
          </w:tcPr>
          <w:p w:rsidR="00EE1A10" w:rsidRPr="00276F0F" w:rsidRDefault="00EE1A10" w:rsidP="00EE1A10">
            <w:pPr>
              <w:jc w:val="both"/>
              <w:rPr>
                <w:rFonts w:ascii="Times New Roman" w:hAnsi="Times New Roman" w:cs="Times New Roman"/>
                <w:color w:val="000000"/>
                <w:sz w:val="20"/>
                <w:szCs w:val="20"/>
              </w:rPr>
            </w:pPr>
            <w:r w:rsidRPr="00276F0F">
              <w:rPr>
                <w:rFonts w:ascii="Times New Roman" w:hAnsi="Times New Roman" w:cs="Times New Roman"/>
                <w:color w:val="000000"/>
                <w:sz w:val="20"/>
                <w:szCs w:val="20"/>
              </w:rPr>
              <w:t>1.88</w:t>
            </w:r>
          </w:p>
        </w:tc>
        <w:tc>
          <w:tcPr>
            <w:tcW w:w="1100" w:type="dxa"/>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1.05</w:t>
            </w:r>
          </w:p>
        </w:tc>
        <w:tc>
          <w:tcPr>
            <w:tcW w:w="959"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0.066</w:t>
            </w:r>
          </w:p>
        </w:tc>
        <w:tc>
          <w:tcPr>
            <w:tcW w:w="1376"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1,18 x 10-3</w:t>
            </w:r>
          </w:p>
        </w:tc>
        <w:tc>
          <w:tcPr>
            <w:tcW w:w="709"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4.70</w:t>
            </w:r>
          </w:p>
        </w:tc>
      </w:tr>
      <w:tr w:rsidR="00EE1A10" w:rsidRPr="00EE1A10" w:rsidTr="00276F0F">
        <w:tc>
          <w:tcPr>
            <w:tcW w:w="817" w:type="dxa"/>
            <w:vMerge/>
            <w:vAlign w:val="center"/>
          </w:tcPr>
          <w:p w:rsidR="00EE1A10" w:rsidRPr="00276F0F" w:rsidRDefault="00EE1A10" w:rsidP="00EE1A10">
            <w:pPr>
              <w:pStyle w:val="ListParagraph"/>
              <w:ind w:left="0"/>
              <w:jc w:val="both"/>
              <w:rPr>
                <w:rFonts w:ascii="Times New Roman" w:hAnsi="Times New Roman" w:cs="Times New Roman"/>
                <w:sz w:val="20"/>
                <w:szCs w:val="20"/>
              </w:rPr>
            </w:pPr>
          </w:p>
        </w:tc>
        <w:tc>
          <w:tcPr>
            <w:tcW w:w="1276" w:type="dxa"/>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11,50-12,00</w:t>
            </w:r>
          </w:p>
        </w:tc>
        <w:tc>
          <w:tcPr>
            <w:tcW w:w="992"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15,89</w:t>
            </w:r>
          </w:p>
        </w:tc>
        <w:tc>
          <w:tcPr>
            <w:tcW w:w="993"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8,44</w:t>
            </w:r>
          </w:p>
        </w:tc>
        <w:tc>
          <w:tcPr>
            <w:tcW w:w="1100" w:type="dxa"/>
            <w:vAlign w:val="center"/>
          </w:tcPr>
          <w:p w:rsidR="00EE1A10" w:rsidRPr="00276F0F" w:rsidRDefault="00EE1A10" w:rsidP="00EE1A10">
            <w:pPr>
              <w:jc w:val="both"/>
              <w:rPr>
                <w:rFonts w:ascii="Times New Roman" w:hAnsi="Times New Roman" w:cs="Times New Roman"/>
                <w:color w:val="000000"/>
                <w:sz w:val="20"/>
                <w:szCs w:val="20"/>
              </w:rPr>
            </w:pPr>
            <w:r w:rsidRPr="00276F0F">
              <w:rPr>
                <w:rFonts w:ascii="Times New Roman" w:hAnsi="Times New Roman" w:cs="Times New Roman"/>
                <w:color w:val="000000"/>
                <w:sz w:val="20"/>
                <w:szCs w:val="20"/>
              </w:rPr>
              <w:t>2.06</w:t>
            </w:r>
          </w:p>
        </w:tc>
        <w:tc>
          <w:tcPr>
            <w:tcW w:w="1100" w:type="dxa"/>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5.60</w:t>
            </w:r>
          </w:p>
        </w:tc>
        <w:tc>
          <w:tcPr>
            <w:tcW w:w="959"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0.281</w:t>
            </w:r>
          </w:p>
        </w:tc>
        <w:tc>
          <w:tcPr>
            <w:tcW w:w="1376"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6,75 x 10-3</w:t>
            </w:r>
          </w:p>
        </w:tc>
        <w:tc>
          <w:tcPr>
            <w:tcW w:w="709"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6.38</w:t>
            </w:r>
          </w:p>
        </w:tc>
      </w:tr>
      <w:tr w:rsidR="00EE1A10" w:rsidRPr="00EE1A10" w:rsidTr="00276F0F">
        <w:tc>
          <w:tcPr>
            <w:tcW w:w="817" w:type="dxa"/>
            <w:vMerge/>
            <w:vAlign w:val="center"/>
          </w:tcPr>
          <w:p w:rsidR="00EE1A10" w:rsidRPr="00276F0F" w:rsidRDefault="00EE1A10" w:rsidP="00EE1A10">
            <w:pPr>
              <w:pStyle w:val="ListParagraph"/>
              <w:ind w:left="0"/>
              <w:jc w:val="both"/>
              <w:rPr>
                <w:rFonts w:ascii="Times New Roman" w:hAnsi="Times New Roman" w:cs="Times New Roman"/>
                <w:sz w:val="20"/>
                <w:szCs w:val="20"/>
              </w:rPr>
            </w:pPr>
          </w:p>
        </w:tc>
        <w:tc>
          <w:tcPr>
            <w:tcW w:w="1276" w:type="dxa"/>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14,50-15,00</w:t>
            </w:r>
          </w:p>
        </w:tc>
        <w:tc>
          <w:tcPr>
            <w:tcW w:w="992"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15,30</w:t>
            </w:r>
          </w:p>
        </w:tc>
        <w:tc>
          <w:tcPr>
            <w:tcW w:w="993"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7,95</w:t>
            </w:r>
          </w:p>
        </w:tc>
        <w:tc>
          <w:tcPr>
            <w:tcW w:w="1100" w:type="dxa"/>
            <w:vAlign w:val="center"/>
          </w:tcPr>
          <w:p w:rsidR="00EE1A10" w:rsidRPr="00276F0F" w:rsidRDefault="00EE1A10" w:rsidP="00EE1A10">
            <w:pPr>
              <w:jc w:val="both"/>
              <w:rPr>
                <w:rFonts w:ascii="Times New Roman" w:hAnsi="Times New Roman" w:cs="Times New Roman"/>
                <w:color w:val="000000"/>
                <w:sz w:val="20"/>
                <w:szCs w:val="20"/>
              </w:rPr>
            </w:pPr>
            <w:r w:rsidRPr="00276F0F">
              <w:rPr>
                <w:rFonts w:ascii="Times New Roman" w:hAnsi="Times New Roman" w:cs="Times New Roman"/>
                <w:color w:val="000000"/>
                <w:sz w:val="20"/>
                <w:szCs w:val="20"/>
              </w:rPr>
              <w:t>2.17</w:t>
            </w:r>
          </w:p>
        </w:tc>
        <w:tc>
          <w:tcPr>
            <w:tcW w:w="1100" w:type="dxa"/>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1.52</w:t>
            </w:r>
          </w:p>
        </w:tc>
        <w:tc>
          <w:tcPr>
            <w:tcW w:w="959"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0.073</w:t>
            </w:r>
          </w:p>
        </w:tc>
        <w:tc>
          <w:tcPr>
            <w:tcW w:w="1376"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1,13 x 10-3</w:t>
            </w:r>
          </w:p>
        </w:tc>
        <w:tc>
          <w:tcPr>
            <w:tcW w:w="709" w:type="dxa"/>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12.18</w:t>
            </w:r>
          </w:p>
        </w:tc>
      </w:tr>
      <w:tr w:rsidR="00EE1A10" w:rsidRPr="00EE1A10" w:rsidTr="00276F0F">
        <w:tc>
          <w:tcPr>
            <w:tcW w:w="817" w:type="dxa"/>
            <w:vMerge/>
            <w:tcBorders>
              <w:bottom w:val="single" w:sz="4" w:space="0" w:color="auto"/>
            </w:tcBorders>
            <w:vAlign w:val="center"/>
          </w:tcPr>
          <w:p w:rsidR="00EE1A10" w:rsidRPr="00276F0F" w:rsidRDefault="00EE1A10" w:rsidP="00EE1A10">
            <w:pPr>
              <w:pStyle w:val="ListParagraph"/>
              <w:ind w:left="0"/>
              <w:jc w:val="both"/>
              <w:rPr>
                <w:rFonts w:ascii="Times New Roman" w:hAnsi="Times New Roman" w:cs="Times New Roman"/>
                <w:sz w:val="20"/>
                <w:szCs w:val="20"/>
              </w:rPr>
            </w:pPr>
          </w:p>
        </w:tc>
        <w:tc>
          <w:tcPr>
            <w:tcW w:w="1276" w:type="dxa"/>
            <w:tcBorders>
              <w:bottom w:val="single" w:sz="4" w:space="0" w:color="auto"/>
            </w:tcBorders>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17,50-18,00</w:t>
            </w:r>
          </w:p>
        </w:tc>
        <w:tc>
          <w:tcPr>
            <w:tcW w:w="992" w:type="dxa"/>
            <w:tcBorders>
              <w:bottom w:val="single" w:sz="4" w:space="0" w:color="auto"/>
            </w:tcBorders>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14,91</w:t>
            </w:r>
          </w:p>
        </w:tc>
        <w:tc>
          <w:tcPr>
            <w:tcW w:w="993" w:type="dxa"/>
            <w:tcBorders>
              <w:bottom w:val="single" w:sz="4" w:space="0" w:color="auto"/>
            </w:tcBorders>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9,03</w:t>
            </w:r>
          </w:p>
        </w:tc>
        <w:tc>
          <w:tcPr>
            <w:tcW w:w="1100" w:type="dxa"/>
            <w:tcBorders>
              <w:bottom w:val="single" w:sz="4" w:space="0" w:color="auto"/>
            </w:tcBorders>
            <w:vAlign w:val="center"/>
          </w:tcPr>
          <w:p w:rsidR="00EE1A10" w:rsidRPr="00276F0F" w:rsidRDefault="00EE1A10" w:rsidP="00EE1A10">
            <w:pPr>
              <w:jc w:val="both"/>
              <w:rPr>
                <w:rFonts w:ascii="Times New Roman" w:hAnsi="Times New Roman" w:cs="Times New Roman"/>
                <w:color w:val="000000"/>
                <w:sz w:val="20"/>
                <w:szCs w:val="20"/>
              </w:rPr>
            </w:pPr>
            <w:r w:rsidRPr="00276F0F">
              <w:rPr>
                <w:rFonts w:ascii="Times New Roman" w:hAnsi="Times New Roman" w:cs="Times New Roman"/>
                <w:color w:val="000000"/>
                <w:sz w:val="20"/>
                <w:szCs w:val="20"/>
              </w:rPr>
              <w:t>1.76</w:t>
            </w:r>
          </w:p>
        </w:tc>
        <w:tc>
          <w:tcPr>
            <w:tcW w:w="1100" w:type="dxa"/>
            <w:tcBorders>
              <w:bottom w:val="single" w:sz="4" w:space="0" w:color="auto"/>
            </w:tcBorders>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1.00</w:t>
            </w:r>
          </w:p>
        </w:tc>
        <w:tc>
          <w:tcPr>
            <w:tcW w:w="959" w:type="dxa"/>
            <w:tcBorders>
              <w:bottom w:val="single" w:sz="4" w:space="0" w:color="auto"/>
            </w:tcBorders>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0.063</w:t>
            </w:r>
          </w:p>
        </w:tc>
        <w:tc>
          <w:tcPr>
            <w:tcW w:w="1376" w:type="dxa"/>
            <w:tcBorders>
              <w:bottom w:val="single" w:sz="4" w:space="0" w:color="auto"/>
            </w:tcBorders>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1,79 x 10-3</w:t>
            </w:r>
          </w:p>
        </w:tc>
        <w:tc>
          <w:tcPr>
            <w:tcW w:w="709" w:type="dxa"/>
            <w:tcBorders>
              <w:bottom w:val="single" w:sz="4" w:space="0" w:color="auto"/>
            </w:tcBorders>
            <w:vAlign w:val="center"/>
          </w:tcPr>
          <w:p w:rsidR="00EE1A10" w:rsidRPr="00276F0F" w:rsidRDefault="00EE1A10" w:rsidP="00EE1A10">
            <w:pPr>
              <w:pStyle w:val="ListParagraph"/>
              <w:ind w:left="0"/>
              <w:jc w:val="both"/>
              <w:rPr>
                <w:rFonts w:ascii="Times New Roman" w:hAnsi="Times New Roman" w:cs="Times New Roman"/>
                <w:sz w:val="20"/>
                <w:szCs w:val="20"/>
              </w:rPr>
            </w:pPr>
            <w:r w:rsidRPr="00276F0F">
              <w:rPr>
                <w:rFonts w:ascii="Times New Roman" w:hAnsi="Times New Roman" w:cs="Times New Roman"/>
                <w:sz w:val="20"/>
                <w:szCs w:val="20"/>
              </w:rPr>
              <w:t>3.53</w:t>
            </w:r>
          </w:p>
        </w:tc>
      </w:tr>
    </w:tbl>
    <w:p w:rsidR="00EE1A10" w:rsidRPr="00EE1A10" w:rsidRDefault="00EE1A10" w:rsidP="00EE1A10">
      <w:pPr>
        <w:pStyle w:val="NoSpacing"/>
        <w:jc w:val="both"/>
        <w:rPr>
          <w:rFonts w:ascii="Times New Roman" w:hAnsi="Times New Roman" w:cs="Times New Roman"/>
          <w:sz w:val="24"/>
          <w:szCs w:val="24"/>
        </w:rPr>
      </w:pPr>
      <w:r w:rsidRPr="00EE1A10">
        <w:rPr>
          <w:rFonts w:ascii="Times New Roman" w:hAnsi="Times New Roman" w:cs="Times New Roman"/>
          <w:sz w:val="24"/>
          <w:szCs w:val="24"/>
        </w:rPr>
        <w:t>Sumber: PT. Teknindo Geosistem Unggul, 2012-2013</w:t>
      </w:r>
    </w:p>
    <w:p w:rsidR="00EE1A10" w:rsidRPr="00EE1A10" w:rsidRDefault="00EE1A10" w:rsidP="00EE1A10">
      <w:pPr>
        <w:pStyle w:val="NoSpacing"/>
        <w:jc w:val="both"/>
        <w:rPr>
          <w:rFonts w:ascii="Times New Roman" w:hAnsi="Times New Roman" w:cs="Times New Roman"/>
          <w:sz w:val="24"/>
          <w:szCs w:val="24"/>
        </w:rPr>
      </w:pPr>
    </w:p>
    <w:p w:rsidR="00EE1A10" w:rsidRPr="00F519A0" w:rsidRDefault="00EE1A10" w:rsidP="00F519A0">
      <w:pPr>
        <w:pStyle w:val="NoSpacing"/>
        <w:jc w:val="center"/>
        <w:rPr>
          <w:rFonts w:ascii="Times New Roman" w:hAnsi="Times New Roman" w:cs="Times New Roman"/>
          <w:sz w:val="24"/>
          <w:szCs w:val="24"/>
        </w:rPr>
      </w:pPr>
      <w:r w:rsidRPr="00F519A0">
        <w:rPr>
          <w:rFonts w:ascii="Times New Roman" w:hAnsi="Times New Roman" w:cs="Times New Roman"/>
          <w:sz w:val="24"/>
          <w:szCs w:val="24"/>
        </w:rPr>
        <w:t>Tabel 2. Data parameter tanah timbunan</w:t>
      </w:r>
    </w:p>
    <w:tbl>
      <w:tblPr>
        <w:tblStyle w:val="TableGrid"/>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134"/>
        <w:gridCol w:w="1417"/>
        <w:gridCol w:w="1418"/>
        <w:gridCol w:w="1134"/>
        <w:gridCol w:w="709"/>
        <w:gridCol w:w="1417"/>
        <w:gridCol w:w="567"/>
        <w:gridCol w:w="709"/>
      </w:tblGrid>
      <w:tr w:rsidR="00EE1A10" w:rsidRPr="00EE1A10" w:rsidTr="008B7FBD">
        <w:trPr>
          <w:jc w:val="center"/>
        </w:trPr>
        <w:tc>
          <w:tcPr>
            <w:tcW w:w="851" w:type="dxa"/>
            <w:tcBorders>
              <w:top w:val="single" w:sz="4" w:space="0" w:color="auto"/>
              <w:bottom w:val="single" w:sz="4" w:space="0" w:color="auto"/>
            </w:tcBorders>
            <w:vAlign w:val="center"/>
          </w:tcPr>
          <w:p w:rsidR="00EE1A10" w:rsidRPr="00276F0F" w:rsidRDefault="00EE1A10" w:rsidP="00DF5A16">
            <w:pPr>
              <w:jc w:val="center"/>
              <w:rPr>
                <w:rFonts w:ascii="Times New Roman" w:hAnsi="Times New Roman" w:cs="Times New Roman"/>
                <w:sz w:val="20"/>
                <w:szCs w:val="20"/>
              </w:rPr>
            </w:pPr>
            <w:r w:rsidRPr="00276F0F">
              <w:rPr>
                <w:rFonts w:ascii="Times New Roman" w:hAnsi="Times New Roman" w:cs="Times New Roman"/>
                <w:sz w:val="20"/>
                <w:szCs w:val="20"/>
              </w:rPr>
              <w:t>N-SPT</w:t>
            </w:r>
          </w:p>
        </w:tc>
        <w:tc>
          <w:tcPr>
            <w:tcW w:w="1134" w:type="dxa"/>
            <w:tcBorders>
              <w:top w:val="single" w:sz="4" w:space="0" w:color="auto"/>
              <w:bottom w:val="single" w:sz="4" w:space="0" w:color="auto"/>
            </w:tcBorders>
            <w:vAlign w:val="center"/>
          </w:tcPr>
          <w:p w:rsidR="00EE1A10" w:rsidRPr="00276F0F" w:rsidRDefault="00EE1A10" w:rsidP="00DF5A16">
            <w:pPr>
              <w:jc w:val="center"/>
              <w:rPr>
                <w:rFonts w:ascii="Times New Roman" w:hAnsi="Times New Roman" w:cs="Times New Roman"/>
                <w:sz w:val="20"/>
                <w:szCs w:val="20"/>
              </w:rPr>
            </w:pPr>
            <w:r w:rsidRPr="00276F0F">
              <w:rPr>
                <w:rFonts w:ascii="Times New Roman" w:hAnsi="Times New Roman" w:cs="Times New Roman"/>
                <w:sz w:val="20"/>
                <w:szCs w:val="20"/>
              </w:rPr>
              <w:t>E (kN/m</w:t>
            </w:r>
            <w:r w:rsidRPr="00276F0F">
              <w:rPr>
                <w:rFonts w:ascii="Times New Roman" w:hAnsi="Times New Roman" w:cs="Times New Roman"/>
                <w:sz w:val="20"/>
                <w:szCs w:val="20"/>
                <w:vertAlign w:val="superscript"/>
              </w:rPr>
              <w:t>2</w:t>
            </w:r>
            <w:r w:rsidRPr="00276F0F">
              <w:rPr>
                <w:rFonts w:ascii="Times New Roman" w:hAnsi="Times New Roman" w:cs="Times New Roman"/>
                <w:sz w:val="20"/>
                <w:szCs w:val="20"/>
              </w:rPr>
              <w:t>)</w:t>
            </w:r>
          </w:p>
        </w:tc>
        <w:tc>
          <w:tcPr>
            <w:tcW w:w="1417" w:type="dxa"/>
            <w:tcBorders>
              <w:top w:val="single" w:sz="4" w:space="0" w:color="auto"/>
              <w:bottom w:val="single" w:sz="4" w:space="0" w:color="auto"/>
            </w:tcBorders>
            <w:vAlign w:val="center"/>
          </w:tcPr>
          <w:p w:rsidR="00EE1A10" w:rsidRPr="00276F0F" w:rsidRDefault="00EE1A10" w:rsidP="00DF5A16">
            <w:pPr>
              <w:jc w:val="center"/>
              <w:rPr>
                <w:rFonts w:ascii="Times New Roman" w:hAnsi="Times New Roman" w:cs="Times New Roman"/>
                <w:sz w:val="20"/>
                <w:szCs w:val="20"/>
              </w:rPr>
            </w:pPr>
            <w:r w:rsidRPr="000C0DED">
              <w:rPr>
                <w:rFonts w:ascii="Symbol" w:hAnsi="Symbol" w:cs="Times New Roman"/>
                <w:sz w:val="20"/>
                <w:szCs w:val="20"/>
              </w:rPr>
              <w:t></w:t>
            </w:r>
            <w:r w:rsidRPr="00276F0F">
              <w:rPr>
                <w:rFonts w:ascii="Times New Roman" w:hAnsi="Times New Roman" w:cs="Times New Roman"/>
                <w:sz w:val="20"/>
                <w:szCs w:val="20"/>
                <w:vertAlign w:val="subscript"/>
              </w:rPr>
              <w:t>un</w:t>
            </w:r>
            <w:r w:rsidRPr="00276F0F">
              <w:rPr>
                <w:rFonts w:ascii="Times New Roman" w:hAnsi="Times New Roman" w:cs="Times New Roman"/>
                <w:sz w:val="20"/>
                <w:szCs w:val="20"/>
              </w:rPr>
              <w:t xml:space="preserve"> (kN/m</w:t>
            </w:r>
            <w:r w:rsidRPr="00276F0F">
              <w:rPr>
                <w:rFonts w:ascii="Times New Roman" w:hAnsi="Times New Roman" w:cs="Times New Roman"/>
                <w:sz w:val="20"/>
                <w:szCs w:val="20"/>
                <w:vertAlign w:val="superscript"/>
              </w:rPr>
              <w:t>3</w:t>
            </w:r>
            <w:r w:rsidRPr="00276F0F">
              <w:rPr>
                <w:rFonts w:ascii="Times New Roman" w:hAnsi="Times New Roman" w:cs="Times New Roman"/>
                <w:sz w:val="20"/>
                <w:szCs w:val="20"/>
              </w:rPr>
              <w:t>)</w:t>
            </w:r>
          </w:p>
        </w:tc>
        <w:tc>
          <w:tcPr>
            <w:tcW w:w="1418" w:type="dxa"/>
            <w:tcBorders>
              <w:top w:val="single" w:sz="4" w:space="0" w:color="auto"/>
              <w:bottom w:val="single" w:sz="4" w:space="0" w:color="auto"/>
            </w:tcBorders>
            <w:vAlign w:val="center"/>
          </w:tcPr>
          <w:p w:rsidR="00EE1A10" w:rsidRPr="00276F0F" w:rsidRDefault="00EE1A10" w:rsidP="00DF5A16">
            <w:pPr>
              <w:jc w:val="center"/>
              <w:rPr>
                <w:rFonts w:ascii="Times New Roman" w:hAnsi="Times New Roman" w:cs="Times New Roman"/>
                <w:sz w:val="20"/>
                <w:szCs w:val="20"/>
              </w:rPr>
            </w:pPr>
            <w:r w:rsidRPr="000C0DED">
              <w:rPr>
                <w:rFonts w:ascii="Symbol" w:hAnsi="Symbol" w:cs="Times New Roman"/>
                <w:sz w:val="20"/>
                <w:szCs w:val="20"/>
              </w:rPr>
              <w:t></w:t>
            </w:r>
            <w:r w:rsidRPr="00276F0F">
              <w:rPr>
                <w:rFonts w:ascii="Times New Roman" w:hAnsi="Times New Roman" w:cs="Times New Roman"/>
                <w:sz w:val="20"/>
                <w:szCs w:val="20"/>
                <w:vertAlign w:val="subscript"/>
              </w:rPr>
              <w:t>sat</w:t>
            </w:r>
            <w:r w:rsidRPr="00276F0F">
              <w:rPr>
                <w:rFonts w:ascii="Times New Roman" w:hAnsi="Times New Roman" w:cs="Times New Roman"/>
                <w:sz w:val="20"/>
                <w:szCs w:val="20"/>
              </w:rPr>
              <w:t xml:space="preserve"> (kN/m</w:t>
            </w:r>
            <w:r w:rsidRPr="00276F0F">
              <w:rPr>
                <w:rFonts w:ascii="Times New Roman" w:hAnsi="Times New Roman" w:cs="Times New Roman"/>
                <w:sz w:val="20"/>
                <w:szCs w:val="20"/>
                <w:vertAlign w:val="superscript"/>
              </w:rPr>
              <w:t>3</w:t>
            </w:r>
            <w:r w:rsidRPr="00276F0F">
              <w:rPr>
                <w:rFonts w:ascii="Times New Roman" w:hAnsi="Times New Roman" w:cs="Times New Roman"/>
                <w:sz w:val="20"/>
                <w:szCs w:val="20"/>
              </w:rPr>
              <w:t>)</w:t>
            </w:r>
          </w:p>
        </w:tc>
        <w:tc>
          <w:tcPr>
            <w:tcW w:w="1134" w:type="dxa"/>
            <w:tcBorders>
              <w:top w:val="single" w:sz="4" w:space="0" w:color="auto"/>
              <w:bottom w:val="single" w:sz="4" w:space="0" w:color="auto"/>
            </w:tcBorders>
            <w:vAlign w:val="center"/>
          </w:tcPr>
          <w:p w:rsidR="00EE1A10" w:rsidRPr="00276F0F" w:rsidRDefault="00EE1A10" w:rsidP="00DF5A16">
            <w:pPr>
              <w:jc w:val="center"/>
              <w:rPr>
                <w:rFonts w:ascii="Times New Roman" w:hAnsi="Times New Roman" w:cs="Times New Roman"/>
                <w:sz w:val="20"/>
                <w:szCs w:val="20"/>
              </w:rPr>
            </w:pPr>
            <w:r w:rsidRPr="00276F0F">
              <w:rPr>
                <w:rFonts w:ascii="Times New Roman" w:hAnsi="Times New Roman" w:cs="Times New Roman"/>
                <w:sz w:val="20"/>
                <w:szCs w:val="20"/>
              </w:rPr>
              <w:t>c (kN/m</w:t>
            </w:r>
            <w:r w:rsidRPr="00276F0F">
              <w:rPr>
                <w:rFonts w:ascii="Times New Roman" w:hAnsi="Times New Roman" w:cs="Times New Roman"/>
                <w:sz w:val="20"/>
                <w:szCs w:val="20"/>
                <w:vertAlign w:val="superscript"/>
              </w:rPr>
              <w:t>2</w:t>
            </w:r>
            <w:r w:rsidRPr="00276F0F">
              <w:rPr>
                <w:rFonts w:ascii="Times New Roman" w:hAnsi="Times New Roman" w:cs="Times New Roman"/>
                <w:sz w:val="20"/>
                <w:szCs w:val="20"/>
              </w:rPr>
              <w:t>)</w:t>
            </w:r>
          </w:p>
        </w:tc>
        <w:tc>
          <w:tcPr>
            <w:tcW w:w="709" w:type="dxa"/>
            <w:tcBorders>
              <w:top w:val="single" w:sz="4" w:space="0" w:color="auto"/>
              <w:bottom w:val="single" w:sz="4" w:space="0" w:color="auto"/>
            </w:tcBorders>
            <w:vAlign w:val="center"/>
          </w:tcPr>
          <w:p w:rsidR="00EE1A10" w:rsidRPr="00276F0F" w:rsidRDefault="00EE1A10" w:rsidP="00DF5A16">
            <w:pPr>
              <w:jc w:val="center"/>
              <w:rPr>
                <w:rFonts w:ascii="Times New Roman" w:hAnsi="Times New Roman" w:cs="Times New Roman"/>
                <w:sz w:val="20"/>
                <w:szCs w:val="20"/>
              </w:rPr>
            </w:pPr>
            <w:r w:rsidRPr="000C0DED">
              <w:rPr>
                <w:rFonts w:ascii="Symbol" w:hAnsi="Symbol" w:cs="Times New Roman"/>
                <w:sz w:val="20"/>
                <w:szCs w:val="20"/>
              </w:rPr>
              <w:t></w:t>
            </w:r>
            <w:r w:rsidRPr="00276F0F">
              <w:rPr>
                <w:rFonts w:ascii="Times New Roman" w:hAnsi="Times New Roman" w:cs="Times New Roman"/>
                <w:sz w:val="20"/>
                <w:szCs w:val="20"/>
              </w:rPr>
              <w:t xml:space="preserve"> (</w:t>
            </w:r>
            <w:r w:rsidRPr="00276F0F">
              <w:rPr>
                <w:rFonts w:ascii="Times New Roman" w:hAnsi="Times New Roman" w:cs="Times New Roman"/>
                <w:sz w:val="20"/>
                <w:szCs w:val="20"/>
                <w:vertAlign w:val="superscript"/>
              </w:rPr>
              <w:t>o</w:t>
            </w:r>
            <w:r w:rsidRPr="00276F0F">
              <w:rPr>
                <w:rFonts w:ascii="Times New Roman" w:hAnsi="Times New Roman" w:cs="Times New Roman"/>
                <w:sz w:val="20"/>
                <w:szCs w:val="20"/>
              </w:rPr>
              <w:t>)</w:t>
            </w:r>
          </w:p>
        </w:tc>
        <w:tc>
          <w:tcPr>
            <w:tcW w:w="1417" w:type="dxa"/>
            <w:tcBorders>
              <w:top w:val="single" w:sz="4" w:space="0" w:color="auto"/>
              <w:bottom w:val="single" w:sz="4" w:space="0" w:color="auto"/>
            </w:tcBorders>
            <w:vAlign w:val="center"/>
          </w:tcPr>
          <w:p w:rsidR="00EE1A10" w:rsidRPr="00276F0F" w:rsidRDefault="00EE1A10" w:rsidP="00DF5A16">
            <w:pPr>
              <w:jc w:val="center"/>
              <w:rPr>
                <w:rFonts w:ascii="Times New Roman" w:hAnsi="Times New Roman" w:cs="Times New Roman"/>
                <w:sz w:val="20"/>
                <w:szCs w:val="20"/>
              </w:rPr>
            </w:pPr>
            <w:r w:rsidRPr="00276F0F">
              <w:rPr>
                <w:rFonts w:ascii="Times New Roman" w:hAnsi="Times New Roman" w:cs="Times New Roman"/>
                <w:sz w:val="20"/>
                <w:szCs w:val="20"/>
              </w:rPr>
              <w:t>K</w:t>
            </w:r>
            <w:r w:rsidRPr="00276F0F">
              <w:rPr>
                <w:rFonts w:ascii="Times New Roman" w:hAnsi="Times New Roman" w:cs="Times New Roman"/>
                <w:sz w:val="20"/>
                <w:szCs w:val="20"/>
                <w:vertAlign w:val="subscript"/>
              </w:rPr>
              <w:t>sat</w:t>
            </w:r>
            <w:r w:rsidRPr="00276F0F">
              <w:rPr>
                <w:rFonts w:ascii="Times New Roman" w:hAnsi="Times New Roman" w:cs="Times New Roman"/>
                <w:sz w:val="20"/>
                <w:szCs w:val="20"/>
              </w:rPr>
              <w:t xml:space="preserve"> (m/day)</w:t>
            </w:r>
          </w:p>
        </w:tc>
        <w:tc>
          <w:tcPr>
            <w:tcW w:w="567" w:type="dxa"/>
            <w:tcBorders>
              <w:top w:val="single" w:sz="4" w:space="0" w:color="auto"/>
              <w:bottom w:val="single" w:sz="4" w:space="0" w:color="auto"/>
            </w:tcBorders>
            <w:vAlign w:val="center"/>
          </w:tcPr>
          <w:p w:rsidR="00EE1A10" w:rsidRPr="000C0DED" w:rsidRDefault="00EE1A10" w:rsidP="00DF5A16">
            <w:pPr>
              <w:jc w:val="center"/>
              <w:rPr>
                <w:rFonts w:ascii="Symbol" w:hAnsi="Symbol" w:cs="Times New Roman"/>
                <w:sz w:val="20"/>
                <w:szCs w:val="20"/>
              </w:rPr>
            </w:pPr>
            <w:r w:rsidRPr="000C0DED">
              <w:rPr>
                <w:rFonts w:ascii="Symbol" w:hAnsi="Symbol" w:cs="Times New Roman"/>
                <w:sz w:val="20"/>
                <w:szCs w:val="20"/>
              </w:rPr>
              <w:t></w:t>
            </w:r>
          </w:p>
        </w:tc>
        <w:tc>
          <w:tcPr>
            <w:tcW w:w="709" w:type="dxa"/>
            <w:tcBorders>
              <w:top w:val="single" w:sz="4" w:space="0" w:color="auto"/>
              <w:bottom w:val="single" w:sz="4" w:space="0" w:color="auto"/>
            </w:tcBorders>
            <w:vAlign w:val="center"/>
          </w:tcPr>
          <w:p w:rsidR="00EE1A10" w:rsidRPr="00276F0F" w:rsidRDefault="00EE1A10" w:rsidP="00DF5A16">
            <w:pPr>
              <w:jc w:val="center"/>
              <w:rPr>
                <w:rFonts w:ascii="Times New Roman" w:hAnsi="Times New Roman" w:cs="Times New Roman"/>
                <w:sz w:val="20"/>
                <w:szCs w:val="20"/>
              </w:rPr>
            </w:pPr>
            <w:r w:rsidRPr="00276F0F">
              <w:rPr>
                <w:rFonts w:ascii="Times New Roman" w:hAnsi="Times New Roman" w:cs="Times New Roman"/>
                <w:sz w:val="20"/>
                <w:szCs w:val="20"/>
              </w:rPr>
              <w:t>e</w:t>
            </w:r>
            <w:r w:rsidRPr="00276F0F">
              <w:rPr>
                <w:rFonts w:ascii="Times New Roman" w:hAnsi="Times New Roman" w:cs="Times New Roman"/>
                <w:sz w:val="20"/>
                <w:szCs w:val="20"/>
                <w:vertAlign w:val="subscript"/>
              </w:rPr>
              <w:t>init</w:t>
            </w:r>
          </w:p>
        </w:tc>
      </w:tr>
      <w:tr w:rsidR="00EE1A10" w:rsidRPr="00EE1A10" w:rsidTr="008B7FBD">
        <w:trPr>
          <w:jc w:val="center"/>
        </w:trPr>
        <w:tc>
          <w:tcPr>
            <w:tcW w:w="851" w:type="dxa"/>
            <w:tcBorders>
              <w:top w:val="single" w:sz="4" w:space="0" w:color="auto"/>
              <w:bottom w:val="single" w:sz="4" w:space="0" w:color="auto"/>
            </w:tcBorders>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11</w:t>
            </w:r>
          </w:p>
        </w:tc>
        <w:tc>
          <w:tcPr>
            <w:tcW w:w="1134" w:type="dxa"/>
            <w:tcBorders>
              <w:top w:val="single" w:sz="4" w:space="0" w:color="auto"/>
              <w:bottom w:val="single" w:sz="4" w:space="0" w:color="auto"/>
            </w:tcBorders>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10000</w:t>
            </w:r>
          </w:p>
        </w:tc>
        <w:tc>
          <w:tcPr>
            <w:tcW w:w="1417" w:type="dxa"/>
            <w:tcBorders>
              <w:top w:val="single" w:sz="4" w:space="0" w:color="auto"/>
              <w:bottom w:val="single" w:sz="4" w:space="0" w:color="auto"/>
            </w:tcBorders>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16</w:t>
            </w:r>
          </w:p>
        </w:tc>
        <w:tc>
          <w:tcPr>
            <w:tcW w:w="1418" w:type="dxa"/>
            <w:tcBorders>
              <w:top w:val="single" w:sz="4" w:space="0" w:color="auto"/>
              <w:bottom w:val="single" w:sz="4" w:space="0" w:color="auto"/>
            </w:tcBorders>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19</w:t>
            </w:r>
          </w:p>
        </w:tc>
        <w:tc>
          <w:tcPr>
            <w:tcW w:w="1134" w:type="dxa"/>
            <w:tcBorders>
              <w:top w:val="single" w:sz="4" w:space="0" w:color="auto"/>
              <w:bottom w:val="single" w:sz="4" w:space="0" w:color="auto"/>
            </w:tcBorders>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5</w:t>
            </w:r>
          </w:p>
        </w:tc>
        <w:tc>
          <w:tcPr>
            <w:tcW w:w="709" w:type="dxa"/>
            <w:tcBorders>
              <w:top w:val="single" w:sz="4" w:space="0" w:color="auto"/>
              <w:bottom w:val="single" w:sz="4" w:space="0" w:color="auto"/>
            </w:tcBorders>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25</w:t>
            </w:r>
          </w:p>
        </w:tc>
        <w:tc>
          <w:tcPr>
            <w:tcW w:w="1417" w:type="dxa"/>
            <w:tcBorders>
              <w:top w:val="single" w:sz="4" w:space="0" w:color="auto"/>
              <w:bottom w:val="single" w:sz="4" w:space="0" w:color="auto"/>
            </w:tcBorders>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0.043</w:t>
            </w:r>
          </w:p>
        </w:tc>
        <w:tc>
          <w:tcPr>
            <w:tcW w:w="567" w:type="dxa"/>
            <w:tcBorders>
              <w:top w:val="single" w:sz="4" w:space="0" w:color="auto"/>
              <w:bottom w:val="single" w:sz="4" w:space="0" w:color="auto"/>
            </w:tcBorders>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0.3</w:t>
            </w:r>
          </w:p>
        </w:tc>
        <w:tc>
          <w:tcPr>
            <w:tcW w:w="709" w:type="dxa"/>
            <w:tcBorders>
              <w:top w:val="single" w:sz="4" w:space="0" w:color="auto"/>
              <w:bottom w:val="single" w:sz="4" w:space="0" w:color="auto"/>
            </w:tcBorders>
            <w:vAlign w:val="center"/>
          </w:tcPr>
          <w:p w:rsidR="00EE1A10" w:rsidRPr="00276F0F" w:rsidRDefault="00EE1A10" w:rsidP="00EE1A10">
            <w:pPr>
              <w:jc w:val="both"/>
              <w:rPr>
                <w:rFonts w:ascii="Times New Roman" w:hAnsi="Times New Roman" w:cs="Times New Roman"/>
                <w:sz w:val="20"/>
                <w:szCs w:val="20"/>
              </w:rPr>
            </w:pPr>
            <w:r w:rsidRPr="00276F0F">
              <w:rPr>
                <w:rFonts w:ascii="Times New Roman" w:hAnsi="Times New Roman" w:cs="Times New Roman"/>
                <w:sz w:val="20"/>
                <w:szCs w:val="20"/>
              </w:rPr>
              <w:t>1.1</w:t>
            </w:r>
          </w:p>
        </w:tc>
      </w:tr>
    </w:tbl>
    <w:p w:rsidR="00EE1A10" w:rsidRPr="00EE1A10" w:rsidRDefault="00EE1A10" w:rsidP="00EE1A10">
      <w:pPr>
        <w:pStyle w:val="NoSpacing"/>
        <w:jc w:val="both"/>
        <w:rPr>
          <w:rFonts w:ascii="Times New Roman" w:hAnsi="Times New Roman" w:cs="Times New Roman"/>
          <w:sz w:val="24"/>
          <w:szCs w:val="24"/>
        </w:rPr>
      </w:pPr>
      <w:r w:rsidRPr="00EE1A10">
        <w:rPr>
          <w:rFonts w:ascii="Times New Roman" w:hAnsi="Times New Roman" w:cs="Times New Roman"/>
          <w:sz w:val="24"/>
          <w:szCs w:val="24"/>
        </w:rPr>
        <w:t>Sumber: PT. Teknindo Geosistem Unggul, 2015</w:t>
      </w:r>
    </w:p>
    <w:p w:rsidR="00EE1A10" w:rsidRDefault="00EE1A10" w:rsidP="00EE1A10">
      <w:pPr>
        <w:pStyle w:val="NoSpacing"/>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519A0" w:rsidTr="00245C81">
        <w:trPr>
          <w:trHeight w:val="6119"/>
        </w:trPr>
        <w:tc>
          <w:tcPr>
            <w:tcW w:w="9576" w:type="dxa"/>
          </w:tcPr>
          <w:p w:rsidR="00F519A0" w:rsidRDefault="00F519A0" w:rsidP="00F519A0">
            <w:pPr>
              <w:pStyle w:val="NoSpacing"/>
              <w:tabs>
                <w:tab w:val="left" w:pos="3360"/>
              </w:tabs>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9A54104">
                  <wp:extent cx="5847907" cy="37952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8742" cy="3815301"/>
                          </a:xfrm>
                          <a:prstGeom prst="rect">
                            <a:avLst/>
                          </a:prstGeom>
                          <a:noFill/>
                        </pic:spPr>
                      </pic:pic>
                    </a:graphicData>
                  </a:graphic>
                </wp:inline>
              </w:drawing>
            </w:r>
          </w:p>
        </w:tc>
      </w:tr>
      <w:tr w:rsidR="00F519A0" w:rsidTr="00F519A0">
        <w:tc>
          <w:tcPr>
            <w:tcW w:w="9576" w:type="dxa"/>
          </w:tcPr>
          <w:p w:rsidR="00F519A0" w:rsidRDefault="00F519A0" w:rsidP="00F519A0">
            <w:pPr>
              <w:pStyle w:val="NoSpacing"/>
              <w:jc w:val="center"/>
              <w:rPr>
                <w:rFonts w:ascii="Times New Roman" w:hAnsi="Times New Roman" w:cs="Times New Roman"/>
                <w:sz w:val="24"/>
                <w:szCs w:val="24"/>
              </w:rPr>
            </w:pPr>
            <w:r w:rsidRPr="00F519A0">
              <w:rPr>
                <w:rFonts w:ascii="Times New Roman" w:hAnsi="Times New Roman" w:cs="Times New Roman"/>
                <w:sz w:val="24"/>
                <w:szCs w:val="24"/>
              </w:rPr>
              <w:t xml:space="preserve">Gambar </w:t>
            </w:r>
            <w:r w:rsidR="00D60431">
              <w:rPr>
                <w:rFonts w:ascii="Times New Roman" w:hAnsi="Times New Roman" w:cs="Times New Roman"/>
                <w:sz w:val="24"/>
                <w:szCs w:val="24"/>
              </w:rPr>
              <w:t>2</w:t>
            </w:r>
            <w:r w:rsidRPr="00F519A0">
              <w:rPr>
                <w:rFonts w:ascii="Times New Roman" w:hAnsi="Times New Roman" w:cs="Times New Roman"/>
                <w:sz w:val="24"/>
                <w:szCs w:val="24"/>
              </w:rPr>
              <w:t>. Bentuk penampang timbunan dan PVD beserta instrumentasi (Sumber: PT. Teknindo Geosistem Unggul, 2012-2013)</w:t>
            </w:r>
          </w:p>
        </w:tc>
      </w:tr>
    </w:tbl>
    <w:p w:rsidR="00F519A0" w:rsidRPr="00EE1A10" w:rsidRDefault="00F519A0" w:rsidP="00EE1A10">
      <w:pPr>
        <w:pStyle w:val="NoSpacing"/>
        <w:jc w:val="both"/>
        <w:rPr>
          <w:rFonts w:ascii="Times New Roman" w:hAnsi="Times New Roman" w:cs="Times New Roman"/>
          <w:sz w:val="24"/>
          <w:szCs w:val="24"/>
        </w:rPr>
        <w:sectPr w:rsidR="00F519A0" w:rsidRPr="00EE1A10" w:rsidSect="005B003C">
          <w:type w:val="continuous"/>
          <w:pgSz w:w="12240" w:h="15840"/>
          <w:pgMar w:top="1134" w:right="1134" w:bottom="1134" w:left="1418" w:header="720" w:footer="720" w:gutter="0"/>
          <w:cols w:space="720"/>
          <w:docGrid w:linePitch="360"/>
        </w:sectPr>
      </w:pPr>
    </w:p>
    <w:p w:rsidR="00245C81" w:rsidRDefault="00245C81" w:rsidP="00EE1A10">
      <w:pPr>
        <w:pStyle w:val="NoSpacing"/>
        <w:jc w:val="both"/>
        <w:rPr>
          <w:rFonts w:ascii="Times New Roman" w:hAnsi="Times New Roman" w:cs="Times New Roman"/>
          <w:sz w:val="24"/>
          <w:szCs w:val="24"/>
        </w:rPr>
      </w:pPr>
    </w:p>
    <w:p w:rsidR="008C10B0" w:rsidRDefault="008C10B0" w:rsidP="00EE1A10">
      <w:pPr>
        <w:pStyle w:val="NoSpacing"/>
        <w:jc w:val="both"/>
        <w:rPr>
          <w:rFonts w:ascii="Times New Roman" w:hAnsi="Times New Roman" w:cs="Times New Roman"/>
          <w:sz w:val="24"/>
          <w:szCs w:val="24"/>
        </w:rPr>
      </w:pPr>
    </w:p>
    <w:p w:rsidR="005B003C" w:rsidRDefault="005B003C" w:rsidP="00EE1A10">
      <w:pPr>
        <w:pStyle w:val="NoSpacing"/>
        <w:jc w:val="both"/>
        <w:rPr>
          <w:rFonts w:ascii="Times New Roman" w:hAnsi="Times New Roman" w:cs="Times New Roman"/>
          <w:sz w:val="24"/>
          <w:szCs w:val="24"/>
        </w:rPr>
      </w:pPr>
    </w:p>
    <w:p w:rsidR="005B003C" w:rsidRDefault="005B003C" w:rsidP="00EE1A10">
      <w:pPr>
        <w:pStyle w:val="NoSpacing"/>
        <w:jc w:val="both"/>
        <w:rPr>
          <w:rFonts w:ascii="Times New Roman" w:hAnsi="Times New Roman" w:cs="Times New Roman"/>
          <w:sz w:val="24"/>
          <w:szCs w:val="24"/>
        </w:rPr>
      </w:pPr>
    </w:p>
    <w:p w:rsidR="00EE1A10" w:rsidRPr="00EE1A10" w:rsidRDefault="000B0B03" w:rsidP="008C10B0">
      <w:pPr>
        <w:pStyle w:val="NoSpacing"/>
        <w:ind w:left="426" w:hanging="426"/>
        <w:jc w:val="both"/>
        <w:rPr>
          <w:rFonts w:ascii="Times New Roman" w:hAnsi="Times New Roman" w:cs="Times New Roman"/>
          <w:sz w:val="24"/>
          <w:szCs w:val="24"/>
        </w:rPr>
        <w:sectPr w:rsidR="00EE1A10" w:rsidRPr="00EE1A10" w:rsidSect="005B003C">
          <w:type w:val="continuous"/>
          <w:pgSz w:w="12240" w:h="15840"/>
          <w:pgMar w:top="1134" w:right="1134" w:bottom="1134" w:left="1418" w:header="720" w:footer="720" w:gutter="0"/>
          <w:cols w:space="720"/>
          <w:docGrid w:linePitch="360"/>
        </w:sect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4763135</wp:posOffset>
                </wp:positionH>
                <wp:positionV relativeFrom="paragraph">
                  <wp:posOffset>848995</wp:posOffset>
                </wp:positionV>
                <wp:extent cx="1031875" cy="748030"/>
                <wp:effectExtent l="0" t="0" r="635"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875" cy="748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75.05pt;margin-top:66.85pt;width:81.25pt;height:5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rfQIAAPwEAAAOAAAAZHJzL2Uyb0RvYy54bWysVNuO0zAQfUfiHyy/t7lsekm06Wq3pQhp&#10;gRULH+DaTmPh2MZ2my6If2fstKULPCBEHhyPPR6fM3PG1zeHTqI9t05oVeNsnGLEFdVMqG2NP31c&#10;j+YYOU8UI1IrXuMn7vDN4uWL695UPNetloxbBEGUq3pT49Z7UyWJoy3viBtrwxVsNtp2xINptwmz&#10;pIfonUzyNJ0mvbbMWE25c7C6GjbxIsZvGk79+6Zx3CNZY8Dm42jjuAljsrgm1dYS0wp6hEH+AUVH&#10;hIJLz6FWxBO0s+K3UJ2gVjvd+DHVXaKbRlAeOQCbLP2FzWNLDI9cIDnOnNPk/l9Y+m7/YJFgNZ5g&#10;pEgHJfoASSNqKznK8pCf3rgK3B7Ngw0MnbnX9LNDSi9bcOO31uq+5YQBqiz4J88OBMPBUbTp32oG&#10;4cnO65iqQ2O7EBCSgA6xIk/nivCDRxQWs/Qqm88AGoW9WTFPr2LJElKdThvr/GuuOxQmNbYAPkYn&#10;+3vnAxpSnVwiei0FWwspo2G3m6W0aE9AHev4RQJA8tJNquCsdDg2RBxWACTcEfYC3Fjtb2WWF+ld&#10;Xo7W0/lsVKyLyaicpfNRmpV35TQtymK1/h4AZkXVCsa4uheKn5SXFX9X2WMPDJqJ2kN9jctJPonc&#10;n6F3lyTT+P2JZCc8NKIUXY3nZydShcK+Ugxok8oTIYd58hx+zDLk4PSPWYkyCJUfFLTR7AlUYDUU&#10;CRoRngyYtNp+xaiH9qux+7IjlmMk3yhQUpkVRejXaBSTWQ6GvdzZXO4QRSFUjT1Gw3Tphx7fGSu2&#10;LdyUxcQofQvqa0QURlDmgOqoWWixyOD4HIQevrSj189Ha/EDAAD//wMAUEsDBBQABgAIAAAAIQAP&#10;PmkG4AAAAAsBAAAPAAAAZHJzL2Rvd25yZXYueG1sTI/BTsMwEETvSPyDtUjcqJ2UpDTEqRBST8CB&#10;FonrNt4mEbEdYqcNf89yosfVPM28LTez7cWJxtB5pyFZKBDkam8612j42G/vHkCEiM5g7x1p+KEA&#10;m+r6qsTC+LN7p9MuNoJLXChQQxvjUEgZ6pYshoUfyHF29KPFyOfYSDPimcttL1Olcmmxc7zQ4kDP&#10;LdVfu8lqwPzefL8dl6/7lynHdTOrbfaptL69mZ8eQUSa4z8Mf/qsDhU7HfzkTBC9hlWmEkY5WC5X&#10;IJhYJ2kO4qAhzZIMZFXKyx+qXwAAAP//AwBQSwECLQAUAAYACAAAACEAtoM4kv4AAADhAQAAEwAA&#10;AAAAAAAAAAAAAAAAAAAAW0NvbnRlbnRfVHlwZXNdLnhtbFBLAQItABQABgAIAAAAIQA4/SH/1gAA&#10;AJQBAAALAAAAAAAAAAAAAAAAAC8BAABfcmVscy8ucmVsc1BLAQItABQABgAIAAAAIQAtCa+rfQIA&#10;APwEAAAOAAAAAAAAAAAAAAAAAC4CAABkcnMvZTJvRG9jLnhtbFBLAQItABQABgAIAAAAIQAPPmkG&#10;4AAAAAsBAAAPAAAAAAAAAAAAAAAAANcEAABkcnMvZG93bnJldi54bWxQSwUGAAAAAAQABADzAAAA&#10;5AUAAAAA&#10;" stroked="f"/>
            </w:pict>
          </mc:Fallback>
        </mc:AlternateContent>
      </w:r>
    </w:p>
    <w:p w:rsidR="00EE1A10" w:rsidRPr="008C10B0" w:rsidRDefault="00EE1A10" w:rsidP="008C10B0">
      <w:pPr>
        <w:pStyle w:val="NoSpacing"/>
        <w:numPr>
          <w:ilvl w:val="0"/>
          <w:numId w:val="5"/>
        </w:numPr>
        <w:spacing w:after="240"/>
        <w:ind w:left="426" w:hanging="426"/>
        <w:jc w:val="both"/>
        <w:rPr>
          <w:rFonts w:ascii="Times New Roman" w:hAnsi="Times New Roman" w:cs="Times New Roman"/>
          <w:b/>
          <w:sz w:val="24"/>
          <w:szCs w:val="24"/>
        </w:rPr>
      </w:pPr>
      <w:r w:rsidRPr="008C10B0">
        <w:rPr>
          <w:rFonts w:ascii="Times New Roman" w:hAnsi="Times New Roman" w:cs="Times New Roman"/>
          <w:b/>
          <w:sz w:val="24"/>
          <w:szCs w:val="24"/>
        </w:rPr>
        <w:lastRenderedPageBreak/>
        <w:t>Pemodelan Numerik</w:t>
      </w:r>
    </w:p>
    <w:p w:rsidR="00EE1A10" w:rsidRPr="008C10B0" w:rsidRDefault="00EE1A10" w:rsidP="00EE1A10">
      <w:pPr>
        <w:pStyle w:val="NoSpacing"/>
        <w:jc w:val="both"/>
        <w:rPr>
          <w:rFonts w:ascii="Times New Roman" w:hAnsi="Times New Roman" w:cs="Times New Roman"/>
          <w:b/>
          <w:i/>
          <w:sz w:val="24"/>
          <w:szCs w:val="24"/>
        </w:rPr>
      </w:pPr>
      <w:r w:rsidRPr="008C10B0">
        <w:rPr>
          <w:rFonts w:ascii="Times New Roman" w:hAnsi="Times New Roman" w:cs="Times New Roman"/>
          <w:b/>
          <w:i/>
          <w:sz w:val="24"/>
          <w:szCs w:val="24"/>
        </w:rPr>
        <w:t>Material Tanah</w:t>
      </w:r>
    </w:p>
    <w:p w:rsidR="00245C81" w:rsidRDefault="00EE1A10" w:rsidP="000F0001">
      <w:pPr>
        <w:pStyle w:val="NoSpacing"/>
        <w:ind w:firstLine="567"/>
        <w:jc w:val="both"/>
        <w:rPr>
          <w:rFonts w:ascii="Times New Roman" w:hAnsi="Times New Roman" w:cs="Times New Roman"/>
          <w:sz w:val="24"/>
          <w:szCs w:val="24"/>
        </w:rPr>
      </w:pPr>
      <w:r w:rsidRPr="00EE1A10">
        <w:rPr>
          <w:rFonts w:ascii="Times New Roman" w:hAnsi="Times New Roman" w:cs="Times New Roman"/>
          <w:sz w:val="24"/>
          <w:szCs w:val="24"/>
        </w:rPr>
        <w:t xml:space="preserve">Pemodelan numerik dilakukan menggunakan metode elemen hingga PLAXIS (versi 8). Tanah lunak, timbunan, dan PVD dimodelkan sebagai plane strain menggunakan elemen 15-nodes dalam PLAXIS 2D. Dalam analisis, lapisan tanah dibagi menjadi beberapa lapisan disesuaikan dengan lapisan tanah dilapangan. Model tanah lunak berdasarkan teori </w:t>
      </w:r>
      <w:r w:rsidRPr="00EE1A10">
        <w:rPr>
          <w:rFonts w:ascii="Times New Roman" w:hAnsi="Times New Roman" w:cs="Times New Roman"/>
          <w:i/>
          <w:sz w:val="24"/>
          <w:szCs w:val="24"/>
        </w:rPr>
        <w:t xml:space="preserve">Modified Cam-clay </w:t>
      </w:r>
      <w:r w:rsidRPr="00EE1A10">
        <w:rPr>
          <w:rFonts w:ascii="Times New Roman" w:hAnsi="Times New Roman" w:cs="Times New Roman"/>
          <w:sz w:val="24"/>
          <w:szCs w:val="24"/>
        </w:rPr>
        <w:t xml:space="preserve">digunakan untuk menggantikan lapisan lempung. Model </w:t>
      </w:r>
      <w:r w:rsidRPr="00EE1A10">
        <w:rPr>
          <w:rFonts w:ascii="Times New Roman" w:hAnsi="Times New Roman" w:cs="Times New Roman"/>
          <w:i/>
          <w:sz w:val="24"/>
          <w:szCs w:val="24"/>
        </w:rPr>
        <w:t>Mohr-Coulumb</w:t>
      </w:r>
      <w:r w:rsidRPr="00EE1A10">
        <w:rPr>
          <w:rFonts w:ascii="Times New Roman" w:hAnsi="Times New Roman" w:cs="Times New Roman"/>
          <w:sz w:val="24"/>
          <w:szCs w:val="24"/>
        </w:rPr>
        <w:t xml:space="preserve"> digunakan untuk memodelkan lapisan timbunan. Model tipe Modified Cam-clay sangat cocok untuk menganalisis penurunan pada tanah lunak (Sathananthan, 2005). Parameter yang dibutuhkan dalam model tanah lunak diantaranya:</w:t>
      </w:r>
    </w:p>
    <w:p w:rsidR="000F0001" w:rsidRPr="00EE1A10" w:rsidRDefault="000F0001" w:rsidP="000F0001">
      <w:pPr>
        <w:pStyle w:val="NoSpacing"/>
        <w:ind w:firstLine="567"/>
        <w:jc w:val="both"/>
        <w:rPr>
          <w:rFonts w:ascii="Times New Roman" w:hAnsi="Times New Roman" w:cs="Times New Roman"/>
          <w:sz w:val="24"/>
          <w:szCs w:val="24"/>
        </w:rPr>
      </w:pPr>
    </w:p>
    <w:p w:rsidR="00200ED0" w:rsidRPr="00EE1A10" w:rsidRDefault="00EE1A10" w:rsidP="00EE1A10">
      <w:pPr>
        <w:pStyle w:val="NoSpacing"/>
        <w:jc w:val="both"/>
        <w:rPr>
          <w:rFonts w:ascii="Times New Roman" w:hAnsi="Times New Roman" w:cs="Times New Roman"/>
          <w:sz w:val="24"/>
          <w:szCs w:val="24"/>
        </w:rPr>
      </w:pPr>
      <w:r w:rsidRPr="000C0DED">
        <w:rPr>
          <w:rFonts w:ascii="Symbol" w:hAnsi="Symbol" w:cs="Times New Roman"/>
          <w:sz w:val="24"/>
          <w:szCs w:val="24"/>
        </w:rPr>
        <w:t></w:t>
      </w:r>
      <w:r w:rsidRPr="00EE1A10">
        <w:rPr>
          <w:rFonts w:ascii="Times New Roman" w:hAnsi="Times New Roman" w:cs="Times New Roman"/>
          <w:sz w:val="24"/>
          <w:szCs w:val="24"/>
        </w:rPr>
        <w:t xml:space="preserve"> (</w:t>
      </w:r>
      <w:r w:rsidRPr="00EE1A10">
        <w:rPr>
          <w:rFonts w:ascii="Times New Roman" w:hAnsi="Times New Roman" w:cs="Times New Roman"/>
          <w:i/>
          <w:sz w:val="24"/>
          <w:szCs w:val="24"/>
        </w:rPr>
        <w:t>modeified compression index</w:t>
      </w:r>
      <w:r w:rsidRPr="00EE1A10">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c</m:t>
                </m:r>
              </m:sub>
            </m:sSub>
          </m:num>
          <m:den>
            <m:r>
              <w:rPr>
                <w:rFonts w:ascii="Cambria Math" w:hAnsi="Cambria Math" w:cs="Times New Roman"/>
                <w:sz w:val="24"/>
                <w:szCs w:val="24"/>
              </w:rPr>
              <m:t>2,3 .(1+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0</m:t>
                </m:r>
              </m:sub>
            </m:sSub>
            <m:r>
              <w:rPr>
                <w:rFonts w:ascii="Cambria Math" w:hAnsi="Cambria Math" w:cs="Times New Roman"/>
                <w:sz w:val="24"/>
                <w:szCs w:val="24"/>
              </w:rPr>
              <m:t>)</m:t>
            </m:r>
          </m:den>
        </m:f>
      </m:oMath>
    </w:p>
    <w:p w:rsidR="00EE1A10" w:rsidRPr="00EE1A10" w:rsidRDefault="00EE1A10" w:rsidP="00EE1A10">
      <w:pPr>
        <w:pStyle w:val="NoSpacing"/>
        <w:jc w:val="both"/>
        <w:rPr>
          <w:rFonts w:ascii="Times New Roman" w:hAnsi="Times New Roman" w:cs="Times New Roman"/>
          <w:sz w:val="24"/>
          <w:szCs w:val="24"/>
        </w:rPr>
      </w:pPr>
      <w:r w:rsidRPr="000C0DED">
        <w:rPr>
          <w:rFonts w:ascii="Symbol" w:hAnsi="Symbol" w:cs="Times New Roman"/>
          <w:sz w:val="24"/>
          <w:szCs w:val="24"/>
        </w:rPr>
        <w:t></w:t>
      </w:r>
      <w:r w:rsidRPr="00EE1A10">
        <w:rPr>
          <w:rFonts w:ascii="Times New Roman" w:hAnsi="Times New Roman" w:cs="Times New Roman"/>
          <w:sz w:val="24"/>
          <w:szCs w:val="24"/>
        </w:rPr>
        <w:t xml:space="preserve"> (</w:t>
      </w:r>
      <w:r w:rsidRPr="00EE1A10">
        <w:rPr>
          <w:rFonts w:ascii="Times New Roman" w:hAnsi="Times New Roman" w:cs="Times New Roman"/>
          <w:i/>
          <w:sz w:val="24"/>
          <w:szCs w:val="24"/>
        </w:rPr>
        <w:t>modified swelling index</w:t>
      </w:r>
      <w:r w:rsidRPr="00EE1A10">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s</m:t>
                </m:r>
              </m:sub>
            </m:sSub>
          </m:num>
          <m:den>
            <m:r>
              <w:rPr>
                <w:rFonts w:ascii="Cambria Math" w:hAnsi="Cambria Math" w:cs="Times New Roman"/>
                <w:sz w:val="24"/>
                <w:szCs w:val="24"/>
              </w:rPr>
              <m:t>2,3.(1+</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0</m:t>
                </m:r>
              </m:sub>
            </m:sSub>
            <m:r>
              <w:rPr>
                <w:rFonts w:ascii="Cambria Math" w:hAnsi="Cambria Math" w:cs="Times New Roman"/>
                <w:sz w:val="24"/>
                <w:szCs w:val="24"/>
              </w:rPr>
              <m:t>)</m:t>
            </m:r>
          </m:den>
        </m:f>
      </m:oMath>
    </w:p>
    <w:p w:rsidR="00245C81" w:rsidRDefault="00245C81" w:rsidP="00EE1A10">
      <w:pPr>
        <w:pStyle w:val="NoSpacing"/>
        <w:jc w:val="both"/>
        <w:rPr>
          <w:rFonts w:ascii="Times New Roman" w:hAnsi="Times New Roman" w:cs="Times New Roman"/>
          <w:sz w:val="24"/>
          <w:szCs w:val="24"/>
        </w:rPr>
      </w:pPr>
    </w:p>
    <w:p w:rsidR="00965658" w:rsidRPr="008C10B0" w:rsidRDefault="00965658" w:rsidP="00965658">
      <w:pPr>
        <w:pStyle w:val="NoSpacing"/>
        <w:jc w:val="both"/>
        <w:rPr>
          <w:rFonts w:ascii="Times New Roman" w:hAnsi="Times New Roman" w:cs="Times New Roman"/>
          <w:b/>
          <w:i/>
          <w:sz w:val="24"/>
          <w:szCs w:val="24"/>
        </w:rPr>
      </w:pPr>
      <w:r w:rsidRPr="008C10B0">
        <w:rPr>
          <w:rFonts w:ascii="Times New Roman" w:hAnsi="Times New Roman" w:cs="Times New Roman"/>
          <w:b/>
          <w:i/>
          <w:sz w:val="24"/>
          <w:szCs w:val="24"/>
        </w:rPr>
        <w:t>Material PVD</w:t>
      </w:r>
    </w:p>
    <w:p w:rsidR="00200ED0" w:rsidRDefault="00965658" w:rsidP="00D4284F">
      <w:pPr>
        <w:pStyle w:val="NoSpacing"/>
        <w:ind w:firstLine="567"/>
        <w:jc w:val="both"/>
        <w:rPr>
          <w:rFonts w:ascii="Times New Roman" w:hAnsi="Times New Roman" w:cs="Times New Roman"/>
          <w:sz w:val="24"/>
          <w:szCs w:val="24"/>
        </w:rPr>
      </w:pPr>
      <w:r w:rsidRPr="00EE1A10">
        <w:rPr>
          <w:rFonts w:ascii="Times New Roman" w:hAnsi="Times New Roman" w:cs="Times New Roman"/>
          <w:sz w:val="24"/>
          <w:szCs w:val="24"/>
        </w:rPr>
        <w:t xml:space="preserve">Dalam Plaxis PVD dimodelkan dengan elemen drain dengan ketebalan nol (Sathananthan, 2005). Untuk memodelkan PVD dalam plane strain, ekuivalensi parameter PVD perlu dilakukan. PVD yang </w:t>
      </w:r>
      <w:r w:rsidRPr="00EE1A10">
        <w:rPr>
          <w:rFonts w:ascii="Times New Roman" w:hAnsi="Times New Roman" w:cs="Times New Roman"/>
          <w:sz w:val="24"/>
          <w:szCs w:val="24"/>
        </w:rPr>
        <w:lastRenderedPageBreak/>
        <w:t>berbentuk segiempat perlu diekuivalensikan ke dalam bentuk silinder untuk mengetahui diameter drainase yang terpengaruh (D</w:t>
      </w:r>
      <w:r w:rsidRPr="00EE1A10">
        <w:rPr>
          <w:rFonts w:ascii="Times New Roman" w:hAnsi="Times New Roman" w:cs="Times New Roman"/>
          <w:sz w:val="24"/>
          <w:szCs w:val="24"/>
          <w:vertAlign w:val="subscript"/>
        </w:rPr>
        <w:t>e</w:t>
      </w:r>
      <w:r w:rsidRPr="00EE1A10">
        <w:rPr>
          <w:rFonts w:ascii="Times New Roman" w:hAnsi="Times New Roman" w:cs="Times New Roman"/>
          <w:sz w:val="24"/>
          <w:szCs w:val="24"/>
        </w:rPr>
        <w:t xml:space="preserve">). Adapun konsep ekuivalen diameter drainase dapat dilihat pada </w:t>
      </w:r>
      <w:r>
        <w:rPr>
          <w:rFonts w:ascii="Times New Roman" w:hAnsi="Times New Roman" w:cs="Times New Roman"/>
          <w:sz w:val="24"/>
          <w:szCs w:val="24"/>
        </w:rPr>
        <w:t>G</w:t>
      </w:r>
      <w:r w:rsidRPr="00EE1A10">
        <w:rPr>
          <w:rFonts w:ascii="Times New Roman" w:hAnsi="Times New Roman" w:cs="Times New Roman"/>
          <w:sz w:val="24"/>
          <w:szCs w:val="24"/>
        </w:rPr>
        <w:t xml:space="preserve">ambar </w:t>
      </w:r>
      <w:r w:rsidR="00D60431">
        <w:rPr>
          <w:rFonts w:ascii="Times New Roman" w:hAnsi="Times New Roman" w:cs="Times New Roman"/>
          <w:sz w:val="24"/>
          <w:szCs w:val="24"/>
        </w:rPr>
        <w:t>3</w:t>
      </w:r>
      <w:r w:rsidRPr="00EE1A10">
        <w:rPr>
          <w:rFonts w:ascii="Times New Roman" w:hAnsi="Times New Roman" w:cs="Times New Roman"/>
          <w:sz w:val="24"/>
          <w:szCs w:val="24"/>
        </w:rPr>
        <w:t>.</w:t>
      </w:r>
      <w:r w:rsidR="00200ED0" w:rsidRPr="00200ED0">
        <w:rPr>
          <w:rFonts w:ascii="Times New Roman" w:hAnsi="Times New Roman" w:cs="Times New Roman"/>
          <w:sz w:val="24"/>
          <w:szCs w:val="24"/>
        </w:rPr>
        <w:t xml:space="preserve"> </w:t>
      </w:r>
    </w:p>
    <w:p w:rsidR="00200ED0" w:rsidRDefault="00200ED0" w:rsidP="00200ED0">
      <w:pPr>
        <w:pStyle w:val="NoSpacing"/>
        <w:ind w:firstLine="567"/>
        <w:jc w:val="both"/>
        <w:rPr>
          <w:rFonts w:ascii="Times New Roman" w:hAnsi="Times New Roman" w:cs="Times New Roman"/>
          <w:sz w:val="24"/>
          <w:szCs w:val="24"/>
        </w:rPr>
      </w:pPr>
      <w:r w:rsidRPr="00EE1A10">
        <w:rPr>
          <w:rFonts w:ascii="Times New Roman" w:hAnsi="Times New Roman" w:cs="Times New Roman"/>
          <w:sz w:val="24"/>
          <w:szCs w:val="24"/>
        </w:rPr>
        <w:t>Menurut Hansbo (1981), Indraratna (2005) diameter zona pengaruh PVD dapat dihitung dengan persamaan berikut:</w:t>
      </w:r>
    </w:p>
    <w:p w:rsidR="00200ED0" w:rsidRPr="00EE1A10" w:rsidRDefault="00200ED0" w:rsidP="00200ED0">
      <w:pPr>
        <w:pStyle w:val="NoSpacing"/>
        <w:ind w:firstLine="567"/>
        <w:jc w:val="both"/>
        <w:rPr>
          <w:rFonts w:ascii="Times New Roman" w:hAnsi="Times New Roman" w:cs="Times New Roman"/>
          <w:sz w:val="24"/>
          <w:szCs w:val="24"/>
        </w:rPr>
      </w:pPr>
    </w:p>
    <w:p w:rsidR="00200ED0" w:rsidRPr="00EE1A10" w:rsidRDefault="00200ED0" w:rsidP="00200ED0">
      <w:pPr>
        <w:pStyle w:val="NoSpacing"/>
        <w:jc w:val="both"/>
        <w:rPr>
          <w:rFonts w:ascii="Times New Roman" w:hAnsi="Times New Roman" w:cs="Times New Roman"/>
          <w:sz w:val="24"/>
          <w:szCs w:val="24"/>
        </w:rPr>
      </w:pPr>
      <w:r w:rsidRPr="00EE1A10">
        <w:rPr>
          <w:rFonts w:ascii="Times New Roman" w:hAnsi="Times New Roman" w:cs="Times New Roman"/>
          <w:sz w:val="24"/>
          <w:szCs w:val="24"/>
        </w:rPr>
        <w:t>D</w:t>
      </w:r>
      <w:r w:rsidRPr="00EE1A10">
        <w:rPr>
          <w:rFonts w:ascii="Times New Roman" w:hAnsi="Times New Roman" w:cs="Times New Roman"/>
          <w:sz w:val="24"/>
          <w:szCs w:val="24"/>
          <w:vertAlign w:val="subscript"/>
        </w:rPr>
        <w:t>e</w:t>
      </w:r>
      <w:r w:rsidRPr="00EE1A10">
        <w:rPr>
          <w:rFonts w:ascii="Times New Roman" w:hAnsi="Times New Roman" w:cs="Times New Roman"/>
          <w:sz w:val="24"/>
          <w:szCs w:val="24"/>
        </w:rPr>
        <w:tab/>
        <w:t>= 1,128 S (untuk pola segi empat)</w:t>
      </w:r>
    </w:p>
    <w:p w:rsidR="00200ED0" w:rsidRPr="00EE1A10" w:rsidRDefault="00200ED0" w:rsidP="00200ED0">
      <w:pPr>
        <w:pStyle w:val="NoSpacing"/>
        <w:jc w:val="both"/>
        <w:rPr>
          <w:rFonts w:ascii="Times New Roman" w:hAnsi="Times New Roman" w:cs="Times New Roman"/>
          <w:sz w:val="24"/>
          <w:szCs w:val="24"/>
        </w:rPr>
      </w:pPr>
      <w:r w:rsidRPr="00EE1A10">
        <w:rPr>
          <w:rFonts w:ascii="Times New Roman" w:hAnsi="Times New Roman" w:cs="Times New Roman"/>
          <w:sz w:val="24"/>
          <w:szCs w:val="24"/>
        </w:rPr>
        <w:t>D</w:t>
      </w:r>
      <w:r w:rsidRPr="00EE1A10">
        <w:rPr>
          <w:rFonts w:ascii="Times New Roman" w:hAnsi="Times New Roman" w:cs="Times New Roman"/>
          <w:sz w:val="24"/>
          <w:szCs w:val="24"/>
          <w:vertAlign w:val="subscript"/>
        </w:rPr>
        <w:t>e</w:t>
      </w:r>
      <w:r w:rsidRPr="00EE1A10">
        <w:rPr>
          <w:rFonts w:ascii="Times New Roman" w:hAnsi="Times New Roman" w:cs="Times New Roman"/>
          <w:sz w:val="24"/>
          <w:szCs w:val="24"/>
        </w:rPr>
        <w:tab/>
        <w:t>= 1,05 S (untuk pola segitiga)</w:t>
      </w:r>
    </w:p>
    <w:p w:rsidR="00200ED0" w:rsidRPr="00EE1A10" w:rsidRDefault="00200ED0" w:rsidP="00200ED0">
      <w:pPr>
        <w:pStyle w:val="NoSpacing"/>
        <w:jc w:val="both"/>
        <w:rPr>
          <w:rFonts w:ascii="Times New Roman" w:hAnsi="Times New Roman" w:cs="Times New Roman"/>
          <w:sz w:val="24"/>
          <w:szCs w:val="24"/>
        </w:rPr>
      </w:pPr>
      <w:r w:rsidRPr="00EE1A10">
        <w:rPr>
          <w:rFonts w:ascii="Times New Roman" w:hAnsi="Times New Roman" w:cs="Times New Roman"/>
          <w:sz w:val="24"/>
          <w:szCs w:val="24"/>
        </w:rPr>
        <w:t>S adalah jarak antar PVD (</w:t>
      </w:r>
      <w:r w:rsidRPr="00EE1A10">
        <w:rPr>
          <w:rFonts w:ascii="Times New Roman" w:hAnsi="Times New Roman" w:cs="Times New Roman"/>
          <w:i/>
          <w:sz w:val="24"/>
          <w:szCs w:val="24"/>
        </w:rPr>
        <w:t xml:space="preserve">spacing </w:t>
      </w:r>
      <w:r w:rsidRPr="00EE1A10">
        <w:rPr>
          <w:rFonts w:ascii="Times New Roman" w:hAnsi="Times New Roman" w:cs="Times New Roman"/>
          <w:sz w:val="24"/>
          <w:szCs w:val="24"/>
        </w:rPr>
        <w:t>PVD)</w:t>
      </w:r>
    </w:p>
    <w:p w:rsidR="00245C81" w:rsidRDefault="00245C81" w:rsidP="00D4284F">
      <w:pPr>
        <w:pStyle w:val="NoSpacing"/>
        <w:jc w:val="both"/>
        <w:rPr>
          <w:rFonts w:ascii="Times New Roman" w:hAnsi="Times New Roman" w:cs="Times New Roman"/>
          <w:sz w:val="24"/>
          <w:szCs w:val="24"/>
        </w:rPr>
      </w:pPr>
    </w:p>
    <w:p w:rsidR="00DF5A16" w:rsidRDefault="00965658" w:rsidP="00245C81">
      <w:pPr>
        <w:pStyle w:val="NoSpacing"/>
        <w:ind w:firstLine="567"/>
        <w:jc w:val="both"/>
        <w:rPr>
          <w:rFonts w:ascii="Times New Roman" w:hAnsi="Times New Roman" w:cs="Times New Roman"/>
          <w:sz w:val="24"/>
          <w:szCs w:val="24"/>
        </w:rPr>
      </w:pPr>
      <w:r w:rsidRPr="00EE1A10">
        <w:rPr>
          <w:rFonts w:ascii="Times New Roman" w:hAnsi="Times New Roman" w:cs="Times New Roman"/>
          <w:sz w:val="24"/>
          <w:szCs w:val="24"/>
        </w:rPr>
        <w:t xml:space="preserve">Bentuk PVD yang telah diekuivalensikan ke dalam bentuk silinder, perlu di konversi menjadi model </w:t>
      </w:r>
      <w:r w:rsidRPr="00EE1A10">
        <w:rPr>
          <w:rFonts w:ascii="Times New Roman" w:hAnsi="Times New Roman" w:cs="Times New Roman"/>
          <w:i/>
          <w:sz w:val="24"/>
          <w:szCs w:val="24"/>
        </w:rPr>
        <w:t>plane strain</w:t>
      </w:r>
      <w:r w:rsidRPr="00EE1A10">
        <w:rPr>
          <w:rFonts w:ascii="Times New Roman" w:hAnsi="Times New Roman" w:cs="Times New Roman"/>
          <w:sz w:val="24"/>
          <w:szCs w:val="24"/>
        </w:rPr>
        <w:t xml:space="preserve">. Dengan adanya PVD maka, akan mempengaruhi besarnya koefisien permeabilitas tanah disekitarnya (Gambar </w:t>
      </w:r>
      <w:r w:rsidR="000F0001">
        <w:rPr>
          <w:rFonts w:ascii="Times New Roman" w:hAnsi="Times New Roman" w:cs="Times New Roman"/>
          <w:sz w:val="24"/>
          <w:szCs w:val="24"/>
        </w:rPr>
        <w:t>4</w:t>
      </w:r>
      <w:r w:rsidRPr="00EE1A10">
        <w:rPr>
          <w:rFonts w:ascii="Times New Roman" w:hAnsi="Times New Roman" w:cs="Times New Roman"/>
          <w:sz w:val="24"/>
          <w:szCs w:val="24"/>
        </w:rPr>
        <w:t>)</w:t>
      </w:r>
      <w:r>
        <w:rPr>
          <w:rFonts w:ascii="Times New Roman" w:hAnsi="Times New Roman" w:cs="Times New Roman"/>
          <w:sz w:val="24"/>
          <w:szCs w:val="24"/>
        </w:rPr>
        <w:t>.</w:t>
      </w:r>
    </w:p>
    <w:p w:rsidR="00200ED0" w:rsidRDefault="00200ED0" w:rsidP="00245C81">
      <w:pPr>
        <w:pStyle w:val="NoSpacing"/>
        <w:ind w:firstLine="567"/>
        <w:jc w:val="both"/>
        <w:rPr>
          <w:rFonts w:ascii="Times New Roman" w:hAnsi="Times New Roman" w:cs="Times New Roman"/>
          <w:sz w:val="24"/>
          <w:szCs w:val="24"/>
        </w:rPr>
      </w:pPr>
    </w:p>
    <w:p w:rsidR="00200ED0" w:rsidRPr="008C10B0" w:rsidRDefault="00200ED0" w:rsidP="00200ED0">
      <w:pPr>
        <w:pStyle w:val="NoSpacing"/>
        <w:jc w:val="both"/>
        <w:rPr>
          <w:rFonts w:ascii="Times New Roman" w:hAnsi="Times New Roman" w:cs="Times New Roman"/>
          <w:b/>
          <w:i/>
          <w:sz w:val="24"/>
          <w:szCs w:val="24"/>
        </w:rPr>
      </w:pPr>
      <w:r w:rsidRPr="008C10B0">
        <w:rPr>
          <w:rFonts w:ascii="Times New Roman" w:hAnsi="Times New Roman" w:cs="Times New Roman"/>
          <w:b/>
          <w:i/>
          <w:sz w:val="24"/>
          <w:szCs w:val="24"/>
        </w:rPr>
        <w:t>Tahap Kontruksi (Simulasi)</w:t>
      </w:r>
    </w:p>
    <w:p w:rsidR="00D4284F" w:rsidRDefault="00200ED0" w:rsidP="00D4284F">
      <w:pPr>
        <w:pStyle w:val="NoSpacing"/>
        <w:ind w:firstLine="567"/>
        <w:jc w:val="both"/>
        <w:rPr>
          <w:rFonts w:ascii="Times New Roman" w:hAnsi="Times New Roman" w:cs="Times New Roman"/>
          <w:sz w:val="24"/>
          <w:szCs w:val="24"/>
        </w:rPr>
      </w:pPr>
      <w:r w:rsidRPr="00EE1A10">
        <w:rPr>
          <w:rFonts w:ascii="Times New Roman" w:hAnsi="Times New Roman" w:cs="Times New Roman"/>
          <w:sz w:val="24"/>
          <w:szCs w:val="24"/>
        </w:rPr>
        <w:t xml:space="preserve">Tahapan kontruksi dalam pemodelan dibuat dengan menyesuaikan kontruksi timbunan di lapangan. Hubungan waktu dan tinggi timbunan menjadi dasar dalam penentuan tahapan kontruksi. Gambar </w:t>
      </w:r>
      <w:r w:rsidR="000F0001">
        <w:rPr>
          <w:rFonts w:ascii="Times New Roman" w:hAnsi="Times New Roman" w:cs="Times New Roman"/>
          <w:sz w:val="24"/>
          <w:szCs w:val="24"/>
        </w:rPr>
        <w:t>5</w:t>
      </w:r>
      <w:r w:rsidRPr="00EE1A10">
        <w:rPr>
          <w:rFonts w:ascii="Times New Roman" w:hAnsi="Times New Roman" w:cs="Times New Roman"/>
          <w:sz w:val="24"/>
          <w:szCs w:val="24"/>
        </w:rPr>
        <w:t xml:space="preserve"> menunjukkan tahapan kontruksi timbunan yang dilaksanakan di proyek perbaikan tanah pada perluasan Bandar udara Ahmad Yani Semarang. </w:t>
      </w:r>
    </w:p>
    <w:p w:rsidR="00D4284F" w:rsidRDefault="00D4284F" w:rsidP="00D4284F">
      <w:pPr>
        <w:pStyle w:val="NoSpacing"/>
        <w:rPr>
          <w:rFonts w:ascii="Times New Roman" w:hAnsi="Times New Roman" w:cs="Times New Roman"/>
          <w:sz w:val="24"/>
          <w:szCs w:val="24"/>
        </w:rPr>
      </w:pPr>
    </w:p>
    <w:p w:rsidR="00D4284F" w:rsidRDefault="00D4284F" w:rsidP="008B7FBD">
      <w:pPr>
        <w:pStyle w:val="NoSpacing"/>
        <w:jc w:val="center"/>
        <w:rPr>
          <w:rFonts w:ascii="Times New Roman" w:hAnsi="Times New Roman" w:cs="Times New Roman"/>
          <w:b/>
          <w:sz w:val="24"/>
          <w:szCs w:val="24"/>
        </w:rPr>
        <w:sectPr w:rsidR="00D4284F" w:rsidSect="005B003C">
          <w:type w:val="continuous"/>
          <w:pgSz w:w="12240" w:h="15840"/>
          <w:pgMar w:top="1134" w:right="1134" w:bottom="1134" w:left="1418" w:header="720" w:footer="720" w:gutter="0"/>
          <w:cols w:num="2"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D4284F" w:rsidTr="008B7FBD">
        <w:tc>
          <w:tcPr>
            <w:tcW w:w="9464" w:type="dxa"/>
          </w:tcPr>
          <w:p w:rsidR="00D4284F" w:rsidRDefault="00D4284F" w:rsidP="008B7FBD">
            <w:pPr>
              <w:pStyle w:val="NoSpacing"/>
              <w:jc w:val="center"/>
              <w:rPr>
                <w:rFonts w:ascii="Times New Roman" w:hAnsi="Times New Roman" w:cs="Times New Roman"/>
                <w:b/>
                <w:sz w:val="24"/>
                <w:szCs w:val="24"/>
              </w:rPr>
            </w:pPr>
            <w:r w:rsidRPr="00EE1A10">
              <w:rPr>
                <w:rFonts w:ascii="Times New Roman" w:hAnsi="Times New Roman" w:cs="Times New Roman"/>
                <w:noProof/>
                <w:sz w:val="24"/>
                <w:szCs w:val="24"/>
              </w:rPr>
              <w:lastRenderedPageBreak/>
              <w:drawing>
                <wp:inline distT="0" distB="0" distL="0" distR="0" wp14:anchorId="4D0BD4F1" wp14:editId="59F4F3D2">
                  <wp:extent cx="2977116" cy="2225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005732" cy="2247378"/>
                          </a:xfrm>
                          <a:prstGeom prst="rect">
                            <a:avLst/>
                          </a:prstGeom>
                          <a:noFill/>
                          <a:ln w="9525">
                            <a:noFill/>
                            <a:miter lim="800000"/>
                            <a:headEnd/>
                            <a:tailEnd/>
                          </a:ln>
                        </pic:spPr>
                      </pic:pic>
                    </a:graphicData>
                  </a:graphic>
                </wp:inline>
              </w:drawing>
            </w:r>
            <w:r w:rsidRPr="00EE1A10">
              <w:rPr>
                <w:rFonts w:ascii="Times New Roman" w:hAnsi="Times New Roman" w:cs="Times New Roman"/>
                <w:noProof/>
                <w:sz w:val="24"/>
                <w:szCs w:val="24"/>
              </w:rPr>
              <w:drawing>
                <wp:inline distT="0" distB="0" distL="0" distR="0" wp14:anchorId="253AAA10" wp14:editId="569AFB6E">
                  <wp:extent cx="2689133" cy="21173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709991" cy="2133747"/>
                          </a:xfrm>
                          <a:prstGeom prst="rect">
                            <a:avLst/>
                          </a:prstGeom>
                          <a:noFill/>
                          <a:ln w="9525">
                            <a:noFill/>
                            <a:miter lim="800000"/>
                            <a:headEnd/>
                            <a:tailEnd/>
                          </a:ln>
                        </pic:spPr>
                      </pic:pic>
                    </a:graphicData>
                  </a:graphic>
                </wp:inline>
              </w:drawing>
            </w:r>
          </w:p>
        </w:tc>
      </w:tr>
      <w:tr w:rsidR="00D4284F" w:rsidTr="008B7FBD">
        <w:trPr>
          <w:trHeight w:val="507"/>
        </w:trPr>
        <w:tc>
          <w:tcPr>
            <w:tcW w:w="9464" w:type="dxa"/>
          </w:tcPr>
          <w:p w:rsidR="00D4284F" w:rsidRDefault="00D4284F" w:rsidP="008B7FBD">
            <w:pPr>
              <w:pStyle w:val="NoSpacing"/>
              <w:jc w:val="center"/>
              <w:rPr>
                <w:rFonts w:ascii="Times New Roman" w:hAnsi="Times New Roman" w:cs="Times New Roman"/>
                <w:b/>
                <w:sz w:val="24"/>
                <w:szCs w:val="24"/>
              </w:rPr>
            </w:pPr>
            <w:r w:rsidRPr="003E63D6">
              <w:rPr>
                <w:rFonts w:ascii="Times New Roman" w:hAnsi="Times New Roman" w:cs="Times New Roman"/>
                <w:sz w:val="24"/>
                <w:szCs w:val="24"/>
              </w:rPr>
              <w:t xml:space="preserve">Gambar </w:t>
            </w:r>
            <w:r>
              <w:rPr>
                <w:rFonts w:ascii="Times New Roman" w:hAnsi="Times New Roman" w:cs="Times New Roman"/>
                <w:sz w:val="24"/>
                <w:szCs w:val="24"/>
              </w:rPr>
              <w:t>3</w:t>
            </w:r>
            <w:r w:rsidRPr="003E63D6">
              <w:rPr>
                <w:rFonts w:ascii="Times New Roman" w:hAnsi="Times New Roman" w:cs="Times New Roman"/>
                <w:sz w:val="24"/>
                <w:szCs w:val="24"/>
              </w:rPr>
              <w:t>. Konsep ilustrasi ekuivalen diameter PVD dan zona drainase (Indraratna dkk, 2005)</w:t>
            </w:r>
          </w:p>
        </w:tc>
      </w:tr>
    </w:tbl>
    <w:p w:rsidR="00D4284F" w:rsidRDefault="00D4284F" w:rsidP="000F0001">
      <w:pPr>
        <w:pStyle w:val="NoSpacing"/>
        <w:jc w:val="center"/>
        <w:rPr>
          <w:rFonts w:ascii="Times New Roman" w:hAnsi="Times New Roman" w:cs="Times New Roman"/>
          <w:sz w:val="24"/>
          <w:szCs w:val="24"/>
        </w:rPr>
        <w:sectPr w:rsidR="00D4284F" w:rsidSect="005B003C">
          <w:type w:val="continuous"/>
          <w:pgSz w:w="12240" w:h="15840"/>
          <w:pgMar w:top="1134" w:right="1134" w:bottom="1134" w:left="1418" w:header="720" w:footer="720" w:gutter="0"/>
          <w:cols w:space="720"/>
          <w:docGrid w:linePitch="360"/>
        </w:sectPr>
      </w:pPr>
    </w:p>
    <w:p w:rsidR="00D4284F" w:rsidRDefault="00D4284F" w:rsidP="000F0001">
      <w:pPr>
        <w:pStyle w:val="NoSpacing"/>
        <w:jc w:val="center"/>
        <w:rPr>
          <w:rFonts w:ascii="Times New Roman" w:hAnsi="Times New Roman" w:cs="Times New Roman"/>
          <w:sz w:val="24"/>
          <w:szCs w:val="24"/>
        </w:rPr>
      </w:pPr>
    </w:p>
    <w:p w:rsidR="005B003C" w:rsidRDefault="005B003C" w:rsidP="000F0001">
      <w:pPr>
        <w:pStyle w:val="NoSpacing"/>
        <w:jc w:val="center"/>
        <w:rPr>
          <w:rFonts w:ascii="Times New Roman" w:hAnsi="Times New Roman" w:cs="Times New Roman"/>
          <w:sz w:val="24"/>
          <w:szCs w:val="24"/>
        </w:rPr>
      </w:pPr>
    </w:p>
    <w:p w:rsidR="005B003C" w:rsidRDefault="005B003C" w:rsidP="000F0001">
      <w:pPr>
        <w:pStyle w:val="NoSpacing"/>
        <w:jc w:val="center"/>
        <w:rPr>
          <w:rFonts w:ascii="Times New Roman" w:hAnsi="Times New Roman" w:cs="Times New Roman"/>
          <w:sz w:val="24"/>
          <w:szCs w:val="24"/>
        </w:rPr>
      </w:pPr>
    </w:p>
    <w:p w:rsidR="000F0001" w:rsidRPr="00EE1A10" w:rsidRDefault="000F0001" w:rsidP="000F0001">
      <w:pPr>
        <w:pStyle w:val="NoSpacing"/>
        <w:jc w:val="center"/>
        <w:rPr>
          <w:rFonts w:ascii="Times New Roman" w:hAnsi="Times New Roman" w:cs="Times New Roman"/>
          <w:sz w:val="24"/>
          <w:szCs w:val="24"/>
        </w:rPr>
      </w:pPr>
      <w:r w:rsidRPr="00EE1A10">
        <w:rPr>
          <w:rFonts w:ascii="Times New Roman" w:hAnsi="Times New Roman" w:cs="Times New Roman"/>
          <w:sz w:val="24"/>
          <w:szCs w:val="24"/>
        </w:rPr>
        <w:lastRenderedPageBreak/>
        <w:t xml:space="preserve">Tabel </w:t>
      </w:r>
      <w:r>
        <w:rPr>
          <w:rFonts w:ascii="Times New Roman" w:hAnsi="Times New Roman" w:cs="Times New Roman"/>
          <w:sz w:val="24"/>
          <w:szCs w:val="24"/>
        </w:rPr>
        <w:t>3.</w:t>
      </w:r>
      <w:r w:rsidRPr="00EE1A10">
        <w:rPr>
          <w:rFonts w:ascii="Times New Roman" w:hAnsi="Times New Roman" w:cs="Times New Roman"/>
          <w:sz w:val="24"/>
          <w:szCs w:val="24"/>
        </w:rPr>
        <w:t xml:space="preserve"> Parameter PVD dalam pemodelan numerik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1559"/>
        <w:gridCol w:w="1667"/>
      </w:tblGrid>
      <w:tr w:rsidR="000F0001" w:rsidRPr="008854B6" w:rsidTr="008B7FBD">
        <w:trPr>
          <w:jc w:val="center"/>
        </w:trPr>
        <w:tc>
          <w:tcPr>
            <w:tcW w:w="4928" w:type="dxa"/>
            <w:tcBorders>
              <w:top w:val="single" w:sz="4" w:space="0" w:color="auto"/>
              <w:bottom w:val="single" w:sz="4" w:space="0" w:color="auto"/>
            </w:tcBorders>
          </w:tcPr>
          <w:p w:rsidR="000F0001" w:rsidRPr="008854B6" w:rsidRDefault="000F0001" w:rsidP="008B7FBD">
            <w:pPr>
              <w:pStyle w:val="ListParagraph"/>
              <w:ind w:left="0"/>
              <w:jc w:val="both"/>
              <w:rPr>
                <w:rFonts w:ascii="Times New Roman" w:hAnsi="Times New Roman" w:cs="Times New Roman"/>
                <w:sz w:val="20"/>
                <w:szCs w:val="20"/>
              </w:rPr>
            </w:pPr>
            <w:r w:rsidRPr="008854B6">
              <w:rPr>
                <w:rFonts w:ascii="Times New Roman" w:hAnsi="Times New Roman" w:cs="Times New Roman"/>
                <w:sz w:val="20"/>
                <w:szCs w:val="20"/>
              </w:rPr>
              <w:t>Item</w:t>
            </w:r>
          </w:p>
        </w:tc>
        <w:tc>
          <w:tcPr>
            <w:tcW w:w="1559" w:type="dxa"/>
            <w:tcBorders>
              <w:top w:val="single" w:sz="4" w:space="0" w:color="auto"/>
              <w:bottom w:val="single" w:sz="4" w:space="0" w:color="auto"/>
            </w:tcBorders>
          </w:tcPr>
          <w:p w:rsidR="000F0001" w:rsidRPr="008854B6" w:rsidRDefault="000F0001" w:rsidP="008B7FBD">
            <w:pPr>
              <w:pStyle w:val="ListParagraph"/>
              <w:ind w:left="0"/>
              <w:jc w:val="both"/>
              <w:rPr>
                <w:rFonts w:ascii="Times New Roman" w:hAnsi="Times New Roman" w:cs="Times New Roman"/>
                <w:sz w:val="20"/>
                <w:szCs w:val="20"/>
              </w:rPr>
            </w:pPr>
            <w:r w:rsidRPr="008854B6">
              <w:rPr>
                <w:rFonts w:ascii="Times New Roman" w:hAnsi="Times New Roman" w:cs="Times New Roman"/>
                <w:sz w:val="20"/>
                <w:szCs w:val="20"/>
              </w:rPr>
              <w:t>Simbol</w:t>
            </w:r>
          </w:p>
        </w:tc>
        <w:tc>
          <w:tcPr>
            <w:tcW w:w="1667" w:type="dxa"/>
            <w:tcBorders>
              <w:top w:val="single" w:sz="4" w:space="0" w:color="auto"/>
              <w:bottom w:val="single" w:sz="4" w:space="0" w:color="auto"/>
            </w:tcBorders>
          </w:tcPr>
          <w:p w:rsidR="000F0001" w:rsidRPr="008854B6" w:rsidRDefault="000F0001" w:rsidP="008B7FBD">
            <w:pPr>
              <w:pStyle w:val="ListParagraph"/>
              <w:ind w:left="0"/>
              <w:jc w:val="both"/>
              <w:rPr>
                <w:rFonts w:ascii="Times New Roman" w:hAnsi="Times New Roman" w:cs="Times New Roman"/>
                <w:sz w:val="20"/>
                <w:szCs w:val="20"/>
              </w:rPr>
            </w:pPr>
            <w:r w:rsidRPr="008854B6">
              <w:rPr>
                <w:rFonts w:ascii="Times New Roman" w:hAnsi="Times New Roman" w:cs="Times New Roman"/>
                <w:sz w:val="20"/>
                <w:szCs w:val="20"/>
              </w:rPr>
              <w:t>Nilai</w:t>
            </w:r>
          </w:p>
        </w:tc>
      </w:tr>
      <w:tr w:rsidR="000F0001" w:rsidRPr="008854B6" w:rsidTr="008B7FBD">
        <w:trPr>
          <w:jc w:val="center"/>
        </w:trPr>
        <w:tc>
          <w:tcPr>
            <w:tcW w:w="4928" w:type="dxa"/>
            <w:tcBorders>
              <w:top w:val="single" w:sz="4" w:space="0" w:color="auto"/>
            </w:tcBorders>
          </w:tcPr>
          <w:p w:rsidR="000F0001" w:rsidRPr="008854B6" w:rsidRDefault="000F0001" w:rsidP="008B7FBD">
            <w:pPr>
              <w:pStyle w:val="ListParagraph"/>
              <w:ind w:left="0"/>
              <w:jc w:val="both"/>
              <w:rPr>
                <w:rFonts w:ascii="Times New Roman" w:hAnsi="Times New Roman" w:cs="Times New Roman"/>
                <w:sz w:val="20"/>
                <w:szCs w:val="20"/>
              </w:rPr>
            </w:pPr>
            <w:r w:rsidRPr="008854B6">
              <w:rPr>
                <w:rFonts w:ascii="Times New Roman" w:hAnsi="Times New Roman" w:cs="Times New Roman"/>
                <w:i/>
                <w:sz w:val="20"/>
                <w:szCs w:val="20"/>
              </w:rPr>
              <w:t>Diameter Drain</w:t>
            </w:r>
            <w:r w:rsidRPr="008854B6">
              <w:rPr>
                <w:rFonts w:ascii="Times New Roman" w:hAnsi="Times New Roman" w:cs="Times New Roman"/>
                <w:sz w:val="20"/>
                <w:szCs w:val="20"/>
              </w:rPr>
              <w:t xml:space="preserve"> (mm)</w:t>
            </w:r>
          </w:p>
        </w:tc>
        <w:tc>
          <w:tcPr>
            <w:tcW w:w="1559" w:type="dxa"/>
            <w:tcBorders>
              <w:top w:val="single" w:sz="4" w:space="0" w:color="auto"/>
            </w:tcBorders>
          </w:tcPr>
          <w:p w:rsidR="000F0001" w:rsidRPr="008854B6" w:rsidRDefault="000F0001" w:rsidP="008B7FBD">
            <w:pPr>
              <w:pStyle w:val="ListParagraph"/>
              <w:ind w:left="0"/>
              <w:jc w:val="both"/>
              <w:rPr>
                <w:rFonts w:ascii="Times New Roman" w:hAnsi="Times New Roman" w:cs="Times New Roman"/>
                <w:sz w:val="20"/>
                <w:szCs w:val="20"/>
              </w:rPr>
            </w:pPr>
            <w:r w:rsidRPr="008854B6">
              <w:rPr>
                <w:rFonts w:ascii="Times New Roman" w:hAnsi="Times New Roman" w:cs="Times New Roman"/>
                <w:sz w:val="20"/>
                <w:szCs w:val="20"/>
              </w:rPr>
              <w:t>d</w:t>
            </w:r>
            <w:r w:rsidRPr="008854B6">
              <w:rPr>
                <w:rFonts w:ascii="Times New Roman" w:hAnsi="Times New Roman" w:cs="Times New Roman"/>
                <w:sz w:val="20"/>
                <w:szCs w:val="20"/>
                <w:vertAlign w:val="subscript"/>
              </w:rPr>
              <w:t>w</w:t>
            </w:r>
          </w:p>
        </w:tc>
        <w:tc>
          <w:tcPr>
            <w:tcW w:w="1667" w:type="dxa"/>
            <w:tcBorders>
              <w:top w:val="single" w:sz="4" w:space="0" w:color="auto"/>
            </w:tcBorders>
          </w:tcPr>
          <w:p w:rsidR="000F0001" w:rsidRPr="008854B6" w:rsidRDefault="000F0001" w:rsidP="008B7FBD">
            <w:pPr>
              <w:pStyle w:val="ListParagraph"/>
              <w:ind w:left="0"/>
              <w:jc w:val="both"/>
              <w:rPr>
                <w:rFonts w:ascii="Times New Roman" w:hAnsi="Times New Roman" w:cs="Times New Roman"/>
                <w:sz w:val="20"/>
                <w:szCs w:val="20"/>
              </w:rPr>
            </w:pPr>
            <w:r w:rsidRPr="008854B6">
              <w:rPr>
                <w:rFonts w:ascii="Times New Roman" w:hAnsi="Times New Roman" w:cs="Times New Roman"/>
                <w:sz w:val="20"/>
                <w:szCs w:val="20"/>
              </w:rPr>
              <w:t>66</w:t>
            </w:r>
          </w:p>
        </w:tc>
      </w:tr>
      <w:tr w:rsidR="000F0001" w:rsidRPr="008854B6" w:rsidTr="008B7FBD">
        <w:trPr>
          <w:jc w:val="center"/>
        </w:trPr>
        <w:tc>
          <w:tcPr>
            <w:tcW w:w="4928" w:type="dxa"/>
          </w:tcPr>
          <w:p w:rsidR="000F0001" w:rsidRPr="008854B6" w:rsidRDefault="000F0001" w:rsidP="008B7FBD">
            <w:pPr>
              <w:pStyle w:val="ListParagraph"/>
              <w:ind w:left="0"/>
              <w:jc w:val="both"/>
              <w:rPr>
                <w:rFonts w:ascii="Times New Roman" w:hAnsi="Times New Roman" w:cs="Times New Roman"/>
                <w:sz w:val="20"/>
                <w:szCs w:val="20"/>
              </w:rPr>
            </w:pPr>
            <w:r w:rsidRPr="008854B6">
              <w:rPr>
                <w:rFonts w:ascii="Times New Roman" w:hAnsi="Times New Roman" w:cs="Times New Roman"/>
                <w:sz w:val="20"/>
                <w:szCs w:val="20"/>
              </w:rPr>
              <w:t>Diameter unit sel</w:t>
            </w:r>
          </w:p>
        </w:tc>
        <w:tc>
          <w:tcPr>
            <w:tcW w:w="1559" w:type="dxa"/>
          </w:tcPr>
          <w:p w:rsidR="000F0001" w:rsidRPr="008854B6" w:rsidRDefault="000F0001" w:rsidP="008B7FBD">
            <w:pPr>
              <w:pStyle w:val="ListParagraph"/>
              <w:ind w:left="0"/>
              <w:jc w:val="both"/>
              <w:rPr>
                <w:rFonts w:ascii="Times New Roman" w:hAnsi="Times New Roman" w:cs="Times New Roman"/>
                <w:sz w:val="20"/>
                <w:szCs w:val="20"/>
              </w:rPr>
            </w:pPr>
            <w:r w:rsidRPr="008854B6">
              <w:rPr>
                <w:rFonts w:ascii="Times New Roman" w:hAnsi="Times New Roman" w:cs="Times New Roman"/>
                <w:sz w:val="20"/>
                <w:szCs w:val="20"/>
              </w:rPr>
              <w:t>D</w:t>
            </w:r>
            <w:r w:rsidRPr="008854B6">
              <w:rPr>
                <w:rFonts w:ascii="Times New Roman" w:hAnsi="Times New Roman" w:cs="Times New Roman"/>
                <w:sz w:val="20"/>
                <w:szCs w:val="20"/>
                <w:vertAlign w:val="subscript"/>
              </w:rPr>
              <w:t>e</w:t>
            </w:r>
          </w:p>
        </w:tc>
        <w:tc>
          <w:tcPr>
            <w:tcW w:w="1667" w:type="dxa"/>
          </w:tcPr>
          <w:p w:rsidR="000F0001" w:rsidRPr="008854B6" w:rsidRDefault="000F0001" w:rsidP="008B7FBD">
            <w:pPr>
              <w:pStyle w:val="ListParagraph"/>
              <w:ind w:left="0"/>
              <w:jc w:val="both"/>
              <w:rPr>
                <w:rFonts w:ascii="Times New Roman" w:hAnsi="Times New Roman" w:cs="Times New Roman"/>
                <w:sz w:val="20"/>
                <w:szCs w:val="20"/>
              </w:rPr>
            </w:pPr>
            <w:r w:rsidRPr="008854B6">
              <w:rPr>
                <w:rFonts w:ascii="Times New Roman" w:hAnsi="Times New Roman" w:cs="Times New Roman"/>
                <w:sz w:val="20"/>
                <w:szCs w:val="20"/>
              </w:rPr>
              <w:t>1,3</w:t>
            </w:r>
          </w:p>
        </w:tc>
      </w:tr>
      <w:tr w:rsidR="000F0001" w:rsidRPr="008854B6" w:rsidTr="008B7FBD">
        <w:trPr>
          <w:jc w:val="center"/>
        </w:trPr>
        <w:tc>
          <w:tcPr>
            <w:tcW w:w="4928" w:type="dxa"/>
          </w:tcPr>
          <w:p w:rsidR="000F0001" w:rsidRPr="008854B6" w:rsidRDefault="000F0001" w:rsidP="008B7FBD">
            <w:pPr>
              <w:pStyle w:val="ListParagraph"/>
              <w:ind w:left="0"/>
              <w:jc w:val="both"/>
              <w:rPr>
                <w:rFonts w:ascii="Times New Roman" w:hAnsi="Times New Roman" w:cs="Times New Roman"/>
                <w:sz w:val="20"/>
                <w:szCs w:val="20"/>
              </w:rPr>
            </w:pPr>
            <w:r w:rsidRPr="008854B6">
              <w:rPr>
                <w:rFonts w:ascii="Times New Roman" w:hAnsi="Times New Roman" w:cs="Times New Roman"/>
                <w:sz w:val="20"/>
                <w:szCs w:val="20"/>
              </w:rPr>
              <w:t>D</w:t>
            </w:r>
            <w:r w:rsidRPr="008854B6">
              <w:rPr>
                <w:rFonts w:ascii="Times New Roman" w:hAnsi="Times New Roman" w:cs="Times New Roman"/>
                <w:sz w:val="20"/>
                <w:szCs w:val="20"/>
                <w:vertAlign w:val="subscript"/>
              </w:rPr>
              <w:t>e</w:t>
            </w:r>
            <w:r w:rsidRPr="008854B6">
              <w:rPr>
                <w:rFonts w:ascii="Times New Roman" w:hAnsi="Times New Roman" w:cs="Times New Roman"/>
                <w:sz w:val="20"/>
                <w:szCs w:val="20"/>
              </w:rPr>
              <w:t>/d</w:t>
            </w:r>
            <w:r w:rsidRPr="008854B6">
              <w:rPr>
                <w:rFonts w:ascii="Times New Roman" w:hAnsi="Times New Roman" w:cs="Times New Roman"/>
                <w:sz w:val="20"/>
                <w:szCs w:val="20"/>
                <w:vertAlign w:val="subscript"/>
              </w:rPr>
              <w:t>w</w:t>
            </w:r>
          </w:p>
        </w:tc>
        <w:tc>
          <w:tcPr>
            <w:tcW w:w="1559" w:type="dxa"/>
          </w:tcPr>
          <w:p w:rsidR="000F0001" w:rsidRPr="008854B6" w:rsidRDefault="000F0001" w:rsidP="008B7FBD">
            <w:pPr>
              <w:pStyle w:val="ListParagraph"/>
              <w:ind w:left="0"/>
              <w:jc w:val="both"/>
              <w:rPr>
                <w:rFonts w:ascii="Times New Roman" w:hAnsi="Times New Roman" w:cs="Times New Roman"/>
                <w:sz w:val="20"/>
                <w:szCs w:val="20"/>
              </w:rPr>
            </w:pPr>
            <w:r w:rsidRPr="008854B6">
              <w:rPr>
                <w:rFonts w:ascii="Times New Roman" w:hAnsi="Times New Roman" w:cs="Times New Roman"/>
                <w:sz w:val="20"/>
                <w:szCs w:val="20"/>
              </w:rPr>
              <w:t>n</w:t>
            </w:r>
          </w:p>
        </w:tc>
        <w:tc>
          <w:tcPr>
            <w:tcW w:w="1667" w:type="dxa"/>
          </w:tcPr>
          <w:p w:rsidR="000F0001" w:rsidRPr="008854B6" w:rsidRDefault="000F0001" w:rsidP="008B7FBD">
            <w:pPr>
              <w:pStyle w:val="ListParagraph"/>
              <w:ind w:left="0"/>
              <w:jc w:val="both"/>
              <w:rPr>
                <w:rFonts w:ascii="Times New Roman" w:hAnsi="Times New Roman" w:cs="Times New Roman"/>
                <w:sz w:val="20"/>
                <w:szCs w:val="20"/>
              </w:rPr>
            </w:pPr>
            <w:r w:rsidRPr="008854B6">
              <w:rPr>
                <w:rFonts w:ascii="Times New Roman" w:hAnsi="Times New Roman" w:cs="Times New Roman"/>
                <w:sz w:val="20"/>
                <w:szCs w:val="20"/>
              </w:rPr>
              <w:t>18,5</w:t>
            </w:r>
          </w:p>
        </w:tc>
      </w:tr>
      <w:tr w:rsidR="000F0001" w:rsidRPr="008854B6" w:rsidTr="008B7FBD">
        <w:trPr>
          <w:jc w:val="center"/>
        </w:trPr>
        <w:tc>
          <w:tcPr>
            <w:tcW w:w="4928" w:type="dxa"/>
          </w:tcPr>
          <w:p w:rsidR="000F0001" w:rsidRPr="008854B6" w:rsidRDefault="000F0001" w:rsidP="008B7FBD">
            <w:pPr>
              <w:pStyle w:val="ListParagraph"/>
              <w:ind w:left="0"/>
              <w:jc w:val="both"/>
              <w:rPr>
                <w:rFonts w:ascii="Times New Roman" w:hAnsi="Times New Roman" w:cs="Times New Roman"/>
                <w:sz w:val="20"/>
                <w:szCs w:val="20"/>
              </w:rPr>
            </w:pPr>
            <w:r w:rsidRPr="008854B6">
              <w:rPr>
                <w:rFonts w:ascii="Times New Roman" w:hAnsi="Times New Roman" w:cs="Times New Roman"/>
                <w:sz w:val="20"/>
                <w:szCs w:val="20"/>
              </w:rPr>
              <w:t>Diameter unit sel pada kondisi plane strain</w:t>
            </w:r>
          </w:p>
        </w:tc>
        <w:tc>
          <w:tcPr>
            <w:tcW w:w="1559" w:type="dxa"/>
          </w:tcPr>
          <w:p w:rsidR="000F0001" w:rsidRPr="008854B6" w:rsidRDefault="000F0001" w:rsidP="008B7FBD">
            <w:pPr>
              <w:pStyle w:val="ListParagraph"/>
              <w:ind w:left="0"/>
              <w:jc w:val="both"/>
              <w:rPr>
                <w:rFonts w:ascii="Times New Roman" w:hAnsi="Times New Roman" w:cs="Times New Roman"/>
                <w:sz w:val="20"/>
                <w:szCs w:val="20"/>
              </w:rPr>
            </w:pPr>
            <w:r w:rsidRPr="008854B6">
              <w:rPr>
                <w:rFonts w:ascii="Times New Roman" w:hAnsi="Times New Roman" w:cs="Times New Roman"/>
                <w:sz w:val="20"/>
                <w:szCs w:val="20"/>
              </w:rPr>
              <w:t>B</w:t>
            </w:r>
          </w:p>
        </w:tc>
        <w:tc>
          <w:tcPr>
            <w:tcW w:w="1667" w:type="dxa"/>
          </w:tcPr>
          <w:p w:rsidR="000F0001" w:rsidRPr="008854B6" w:rsidRDefault="000F0001" w:rsidP="008B7FBD">
            <w:pPr>
              <w:pStyle w:val="ListParagraph"/>
              <w:ind w:left="0"/>
              <w:jc w:val="both"/>
              <w:rPr>
                <w:rFonts w:ascii="Times New Roman" w:hAnsi="Times New Roman" w:cs="Times New Roman"/>
                <w:sz w:val="20"/>
                <w:szCs w:val="20"/>
              </w:rPr>
            </w:pPr>
            <w:r w:rsidRPr="008854B6">
              <w:rPr>
                <w:rFonts w:ascii="Times New Roman" w:hAnsi="Times New Roman" w:cs="Times New Roman"/>
                <w:sz w:val="20"/>
                <w:szCs w:val="20"/>
              </w:rPr>
              <w:t>2,6</w:t>
            </w:r>
          </w:p>
        </w:tc>
      </w:tr>
      <w:tr w:rsidR="000F0001" w:rsidRPr="008854B6" w:rsidTr="008B7FBD">
        <w:trPr>
          <w:jc w:val="center"/>
        </w:trPr>
        <w:tc>
          <w:tcPr>
            <w:tcW w:w="4928" w:type="dxa"/>
          </w:tcPr>
          <w:p w:rsidR="000F0001" w:rsidRPr="008854B6" w:rsidRDefault="000F0001" w:rsidP="008B7FBD">
            <w:pPr>
              <w:pStyle w:val="ListParagraph"/>
              <w:ind w:left="0"/>
              <w:jc w:val="both"/>
              <w:rPr>
                <w:rFonts w:ascii="Times New Roman" w:hAnsi="Times New Roman" w:cs="Times New Roman"/>
                <w:i/>
                <w:sz w:val="20"/>
                <w:szCs w:val="20"/>
              </w:rPr>
            </w:pPr>
            <w:r w:rsidRPr="008854B6">
              <w:rPr>
                <w:rFonts w:ascii="Times New Roman" w:hAnsi="Times New Roman" w:cs="Times New Roman"/>
                <w:i/>
                <w:sz w:val="20"/>
                <w:szCs w:val="20"/>
              </w:rPr>
              <w:t>Smear zone diameter</w:t>
            </w:r>
          </w:p>
        </w:tc>
        <w:tc>
          <w:tcPr>
            <w:tcW w:w="1559" w:type="dxa"/>
          </w:tcPr>
          <w:p w:rsidR="000F0001" w:rsidRPr="008854B6" w:rsidRDefault="000F0001" w:rsidP="008B7FBD">
            <w:pPr>
              <w:pStyle w:val="ListParagraph"/>
              <w:ind w:left="0"/>
              <w:jc w:val="both"/>
              <w:rPr>
                <w:rFonts w:ascii="Times New Roman" w:hAnsi="Times New Roman" w:cs="Times New Roman"/>
                <w:sz w:val="20"/>
                <w:szCs w:val="20"/>
              </w:rPr>
            </w:pPr>
            <w:r w:rsidRPr="008854B6">
              <w:rPr>
                <w:rFonts w:ascii="Times New Roman" w:hAnsi="Times New Roman" w:cs="Times New Roman"/>
                <w:sz w:val="20"/>
                <w:szCs w:val="20"/>
              </w:rPr>
              <w:t>d</w:t>
            </w:r>
            <w:r w:rsidRPr="008854B6">
              <w:rPr>
                <w:rFonts w:ascii="Times New Roman" w:hAnsi="Times New Roman" w:cs="Times New Roman"/>
                <w:sz w:val="20"/>
                <w:szCs w:val="20"/>
                <w:vertAlign w:val="subscript"/>
              </w:rPr>
              <w:t>s</w:t>
            </w:r>
          </w:p>
        </w:tc>
        <w:tc>
          <w:tcPr>
            <w:tcW w:w="1667" w:type="dxa"/>
          </w:tcPr>
          <w:p w:rsidR="000F0001" w:rsidRPr="008854B6" w:rsidRDefault="000F0001" w:rsidP="008B7FBD">
            <w:pPr>
              <w:pStyle w:val="ListParagraph"/>
              <w:ind w:left="0"/>
              <w:jc w:val="both"/>
              <w:rPr>
                <w:rFonts w:ascii="Times New Roman" w:hAnsi="Times New Roman" w:cs="Times New Roman"/>
                <w:sz w:val="20"/>
                <w:szCs w:val="20"/>
              </w:rPr>
            </w:pPr>
            <w:r w:rsidRPr="008854B6">
              <w:rPr>
                <w:rFonts w:ascii="Times New Roman" w:hAnsi="Times New Roman" w:cs="Times New Roman"/>
                <w:sz w:val="20"/>
                <w:szCs w:val="20"/>
              </w:rPr>
              <w:t>-</w:t>
            </w:r>
          </w:p>
        </w:tc>
      </w:tr>
      <w:tr w:rsidR="000F0001" w:rsidRPr="008854B6" w:rsidTr="008B7FBD">
        <w:trPr>
          <w:jc w:val="center"/>
        </w:trPr>
        <w:tc>
          <w:tcPr>
            <w:tcW w:w="4928" w:type="dxa"/>
          </w:tcPr>
          <w:p w:rsidR="000F0001" w:rsidRPr="008854B6" w:rsidRDefault="000F0001" w:rsidP="008B7FBD">
            <w:pPr>
              <w:pStyle w:val="ListParagraph"/>
              <w:ind w:left="0"/>
              <w:jc w:val="both"/>
              <w:rPr>
                <w:rFonts w:ascii="Times New Roman" w:hAnsi="Times New Roman" w:cs="Times New Roman"/>
                <w:i/>
                <w:sz w:val="20"/>
                <w:szCs w:val="20"/>
              </w:rPr>
            </w:pPr>
            <w:r w:rsidRPr="008854B6">
              <w:rPr>
                <w:rFonts w:ascii="Times New Roman" w:hAnsi="Times New Roman" w:cs="Times New Roman"/>
                <w:i/>
                <w:sz w:val="20"/>
                <w:szCs w:val="20"/>
              </w:rPr>
              <w:t>Ratio of k</w:t>
            </w:r>
            <w:r w:rsidRPr="008854B6">
              <w:rPr>
                <w:rFonts w:ascii="Times New Roman" w:hAnsi="Times New Roman" w:cs="Times New Roman"/>
                <w:i/>
                <w:sz w:val="20"/>
                <w:szCs w:val="20"/>
                <w:vertAlign w:val="subscript"/>
              </w:rPr>
              <w:t>h</w:t>
            </w:r>
            <w:r w:rsidRPr="008854B6">
              <w:rPr>
                <w:rFonts w:ascii="Times New Roman" w:hAnsi="Times New Roman" w:cs="Times New Roman"/>
                <w:i/>
                <w:sz w:val="20"/>
                <w:szCs w:val="20"/>
              </w:rPr>
              <w:t xml:space="preserve"> over k</w:t>
            </w:r>
            <w:r w:rsidRPr="008854B6">
              <w:rPr>
                <w:rFonts w:ascii="Times New Roman" w:hAnsi="Times New Roman" w:cs="Times New Roman"/>
                <w:i/>
                <w:sz w:val="20"/>
                <w:szCs w:val="20"/>
                <w:vertAlign w:val="subscript"/>
              </w:rPr>
              <w:t>s</w:t>
            </w:r>
            <w:r w:rsidRPr="008854B6">
              <w:rPr>
                <w:rFonts w:ascii="Times New Roman" w:hAnsi="Times New Roman" w:cs="Times New Roman"/>
                <w:i/>
                <w:sz w:val="20"/>
                <w:szCs w:val="20"/>
              </w:rPr>
              <w:t xml:space="preserve"> in field</w:t>
            </w:r>
          </w:p>
        </w:tc>
        <w:tc>
          <w:tcPr>
            <w:tcW w:w="1559" w:type="dxa"/>
          </w:tcPr>
          <w:p w:rsidR="000F0001" w:rsidRPr="008854B6" w:rsidRDefault="000F0001" w:rsidP="008B7FBD">
            <w:pPr>
              <w:pStyle w:val="ListParagraph"/>
              <w:ind w:left="0"/>
              <w:jc w:val="both"/>
              <w:rPr>
                <w:rFonts w:ascii="Times New Roman" w:hAnsi="Times New Roman" w:cs="Times New Roman"/>
                <w:sz w:val="20"/>
                <w:szCs w:val="20"/>
              </w:rPr>
            </w:pPr>
            <w:r w:rsidRPr="008854B6">
              <w:rPr>
                <w:rFonts w:ascii="Times New Roman" w:hAnsi="Times New Roman" w:cs="Times New Roman"/>
                <w:sz w:val="20"/>
                <w:szCs w:val="20"/>
              </w:rPr>
              <w:t>(k</w:t>
            </w:r>
            <w:r w:rsidRPr="008854B6">
              <w:rPr>
                <w:rFonts w:ascii="Times New Roman" w:hAnsi="Times New Roman" w:cs="Times New Roman"/>
                <w:sz w:val="20"/>
                <w:szCs w:val="20"/>
                <w:vertAlign w:val="subscript"/>
              </w:rPr>
              <w:t>h</w:t>
            </w:r>
            <w:r w:rsidRPr="008854B6">
              <w:rPr>
                <w:rFonts w:ascii="Times New Roman" w:hAnsi="Times New Roman" w:cs="Times New Roman"/>
                <w:sz w:val="20"/>
                <w:szCs w:val="20"/>
              </w:rPr>
              <w:t>/k</w:t>
            </w:r>
            <w:r w:rsidRPr="008854B6">
              <w:rPr>
                <w:rFonts w:ascii="Times New Roman" w:hAnsi="Times New Roman" w:cs="Times New Roman"/>
                <w:sz w:val="20"/>
                <w:szCs w:val="20"/>
                <w:vertAlign w:val="subscript"/>
              </w:rPr>
              <w:t>s</w:t>
            </w:r>
            <w:r w:rsidRPr="008854B6">
              <w:rPr>
                <w:rFonts w:ascii="Times New Roman" w:hAnsi="Times New Roman" w:cs="Times New Roman"/>
                <w:sz w:val="20"/>
                <w:szCs w:val="20"/>
              </w:rPr>
              <w:t>)</w:t>
            </w:r>
            <w:r w:rsidRPr="000C0DED">
              <w:rPr>
                <w:rFonts w:ascii="Symbol" w:hAnsi="Symbol" w:cs="Times New Roman"/>
                <w:sz w:val="20"/>
                <w:szCs w:val="20"/>
              </w:rPr>
              <w:t></w:t>
            </w:r>
          </w:p>
        </w:tc>
        <w:tc>
          <w:tcPr>
            <w:tcW w:w="1667" w:type="dxa"/>
          </w:tcPr>
          <w:p w:rsidR="000F0001" w:rsidRPr="008854B6" w:rsidRDefault="000F0001" w:rsidP="008B7FBD">
            <w:pPr>
              <w:pStyle w:val="ListParagraph"/>
              <w:ind w:left="0"/>
              <w:jc w:val="both"/>
              <w:rPr>
                <w:rFonts w:ascii="Times New Roman" w:hAnsi="Times New Roman" w:cs="Times New Roman"/>
                <w:sz w:val="20"/>
                <w:szCs w:val="20"/>
              </w:rPr>
            </w:pPr>
            <w:r w:rsidRPr="008854B6">
              <w:rPr>
                <w:rFonts w:ascii="Times New Roman" w:hAnsi="Times New Roman" w:cs="Times New Roman"/>
                <w:sz w:val="20"/>
                <w:szCs w:val="20"/>
              </w:rPr>
              <w:t>-</w:t>
            </w:r>
          </w:p>
        </w:tc>
      </w:tr>
      <w:tr w:rsidR="000F0001" w:rsidRPr="008854B6" w:rsidTr="008B7FBD">
        <w:trPr>
          <w:jc w:val="center"/>
        </w:trPr>
        <w:tc>
          <w:tcPr>
            <w:tcW w:w="4928" w:type="dxa"/>
            <w:tcBorders>
              <w:bottom w:val="single" w:sz="4" w:space="0" w:color="auto"/>
            </w:tcBorders>
          </w:tcPr>
          <w:p w:rsidR="000F0001" w:rsidRPr="008854B6" w:rsidRDefault="000F0001" w:rsidP="008B7FBD">
            <w:pPr>
              <w:pStyle w:val="ListParagraph"/>
              <w:ind w:left="0"/>
              <w:jc w:val="both"/>
              <w:rPr>
                <w:rFonts w:ascii="Times New Roman" w:hAnsi="Times New Roman" w:cs="Times New Roman"/>
                <w:sz w:val="20"/>
                <w:szCs w:val="20"/>
              </w:rPr>
            </w:pPr>
            <w:r w:rsidRPr="008854B6">
              <w:rPr>
                <w:rFonts w:ascii="Times New Roman" w:hAnsi="Times New Roman" w:cs="Times New Roman"/>
                <w:sz w:val="20"/>
                <w:szCs w:val="20"/>
              </w:rPr>
              <w:t>d</w:t>
            </w:r>
            <w:r w:rsidRPr="008854B6">
              <w:rPr>
                <w:rFonts w:ascii="Times New Roman" w:hAnsi="Times New Roman" w:cs="Times New Roman"/>
                <w:sz w:val="20"/>
                <w:szCs w:val="20"/>
                <w:vertAlign w:val="subscript"/>
              </w:rPr>
              <w:t>s</w:t>
            </w:r>
            <w:r w:rsidRPr="008854B6">
              <w:rPr>
                <w:rFonts w:ascii="Times New Roman" w:hAnsi="Times New Roman" w:cs="Times New Roman"/>
                <w:sz w:val="20"/>
                <w:szCs w:val="20"/>
              </w:rPr>
              <w:t>/d</w:t>
            </w:r>
            <w:r w:rsidRPr="008854B6">
              <w:rPr>
                <w:rFonts w:ascii="Times New Roman" w:hAnsi="Times New Roman" w:cs="Times New Roman"/>
                <w:sz w:val="20"/>
                <w:szCs w:val="20"/>
                <w:vertAlign w:val="subscript"/>
              </w:rPr>
              <w:t>w</w:t>
            </w:r>
          </w:p>
        </w:tc>
        <w:tc>
          <w:tcPr>
            <w:tcW w:w="1559" w:type="dxa"/>
            <w:tcBorders>
              <w:bottom w:val="single" w:sz="4" w:space="0" w:color="auto"/>
            </w:tcBorders>
          </w:tcPr>
          <w:p w:rsidR="000F0001" w:rsidRPr="008854B6" w:rsidRDefault="000F0001" w:rsidP="008B7FBD">
            <w:pPr>
              <w:pStyle w:val="ListParagraph"/>
              <w:ind w:left="0"/>
              <w:jc w:val="both"/>
              <w:rPr>
                <w:rFonts w:ascii="Times New Roman" w:hAnsi="Times New Roman" w:cs="Times New Roman"/>
                <w:sz w:val="20"/>
                <w:szCs w:val="20"/>
              </w:rPr>
            </w:pPr>
            <w:r w:rsidRPr="008854B6">
              <w:rPr>
                <w:rFonts w:ascii="Times New Roman" w:hAnsi="Times New Roman" w:cs="Times New Roman"/>
                <w:sz w:val="20"/>
                <w:szCs w:val="20"/>
              </w:rPr>
              <w:t>s</w:t>
            </w:r>
          </w:p>
        </w:tc>
        <w:tc>
          <w:tcPr>
            <w:tcW w:w="1667" w:type="dxa"/>
            <w:tcBorders>
              <w:bottom w:val="single" w:sz="4" w:space="0" w:color="auto"/>
            </w:tcBorders>
          </w:tcPr>
          <w:p w:rsidR="000F0001" w:rsidRPr="008854B6" w:rsidRDefault="000F0001" w:rsidP="008B7FBD">
            <w:pPr>
              <w:pStyle w:val="ListParagraph"/>
              <w:ind w:left="0"/>
              <w:jc w:val="both"/>
              <w:rPr>
                <w:rFonts w:ascii="Times New Roman" w:hAnsi="Times New Roman" w:cs="Times New Roman"/>
                <w:sz w:val="20"/>
                <w:szCs w:val="20"/>
              </w:rPr>
            </w:pPr>
            <w:r w:rsidRPr="008854B6">
              <w:rPr>
                <w:rFonts w:ascii="Times New Roman" w:hAnsi="Times New Roman" w:cs="Times New Roman"/>
                <w:sz w:val="20"/>
                <w:szCs w:val="20"/>
              </w:rPr>
              <w:t>-</w:t>
            </w:r>
          </w:p>
        </w:tc>
      </w:tr>
    </w:tbl>
    <w:p w:rsidR="000F0001" w:rsidRPr="00EE1A10" w:rsidRDefault="000F0001" w:rsidP="00245C81">
      <w:pPr>
        <w:pStyle w:val="NoSpacing"/>
        <w:jc w:val="both"/>
        <w:rPr>
          <w:rFonts w:ascii="Times New Roman" w:hAnsi="Times New Roman" w:cs="Times New Roman"/>
          <w:sz w:val="24"/>
          <w:szCs w:val="24"/>
        </w:rPr>
        <w:sectPr w:rsidR="000F0001" w:rsidRPr="00EE1A10" w:rsidSect="005B003C">
          <w:type w:val="continuous"/>
          <w:pgSz w:w="12240" w:h="15840"/>
          <w:pgMar w:top="1134" w:right="1134" w:bottom="1134" w:left="1418" w:header="720" w:footer="720" w:gutter="0"/>
          <w:cols w:space="720"/>
          <w:docGrid w:linePitch="360"/>
        </w:sectPr>
      </w:pPr>
    </w:p>
    <w:p w:rsidR="00EE1A10" w:rsidRDefault="00EE1A10" w:rsidP="00DF5A16">
      <w:pPr>
        <w:pStyle w:val="NoSpacing"/>
        <w:rPr>
          <w:rFonts w:ascii="Times New Roman" w:hAnsi="Times New Roman" w:cs="Times New Roman"/>
          <w:sz w:val="24"/>
          <w:szCs w:val="24"/>
        </w:rPr>
      </w:pPr>
    </w:p>
    <w:p w:rsidR="000F0001" w:rsidRDefault="000F0001" w:rsidP="00DF5A16">
      <w:pPr>
        <w:pStyle w:val="NoSpacing"/>
        <w:rPr>
          <w:rFonts w:ascii="Times New Roman" w:hAnsi="Times New Roman" w:cs="Times New Roman"/>
          <w:sz w:val="24"/>
          <w:szCs w:val="24"/>
        </w:rPr>
        <w:sectPr w:rsidR="000F0001" w:rsidSect="005B003C">
          <w:type w:val="continuous"/>
          <w:pgSz w:w="12240" w:h="15840"/>
          <w:pgMar w:top="1134" w:right="1134" w:bottom="1134" w:left="1418" w:header="720" w:footer="720" w:gutter="0"/>
          <w:cols w:num="2" w:space="720"/>
          <w:docGrid w:linePitch="360"/>
        </w:sectPr>
      </w:pPr>
    </w:p>
    <w:p w:rsidR="000F0001" w:rsidRPr="003E63D6" w:rsidRDefault="000F0001" w:rsidP="00DF5A16">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tblGrid>
      <w:tr w:rsidR="00965658" w:rsidTr="008B7FBD">
        <w:tc>
          <w:tcPr>
            <w:tcW w:w="4536" w:type="dxa"/>
          </w:tcPr>
          <w:p w:rsidR="00965658" w:rsidRDefault="00965658" w:rsidP="008B7FBD">
            <w:pPr>
              <w:pStyle w:val="NoSpacing"/>
              <w:jc w:val="both"/>
              <w:rPr>
                <w:rFonts w:ascii="Times New Roman" w:hAnsi="Times New Roman" w:cs="Times New Roman"/>
                <w:sz w:val="24"/>
                <w:szCs w:val="24"/>
              </w:rPr>
            </w:pPr>
            <w:r w:rsidRPr="00EE1A10">
              <w:rPr>
                <w:rFonts w:ascii="Times New Roman" w:hAnsi="Times New Roman" w:cs="Times New Roman"/>
                <w:noProof/>
                <w:sz w:val="24"/>
                <w:szCs w:val="24"/>
              </w:rPr>
              <w:drawing>
                <wp:inline distT="0" distB="0" distL="0" distR="0" wp14:anchorId="142D52DE" wp14:editId="29D0C9D8">
                  <wp:extent cx="2838893" cy="25997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848979" cy="2608939"/>
                          </a:xfrm>
                          <a:prstGeom prst="rect">
                            <a:avLst/>
                          </a:prstGeom>
                          <a:noFill/>
                          <a:ln w="9525">
                            <a:noFill/>
                            <a:miter lim="800000"/>
                            <a:headEnd/>
                            <a:tailEnd/>
                          </a:ln>
                        </pic:spPr>
                      </pic:pic>
                    </a:graphicData>
                  </a:graphic>
                </wp:inline>
              </w:drawing>
            </w:r>
          </w:p>
        </w:tc>
      </w:tr>
      <w:tr w:rsidR="00965658" w:rsidTr="008B7FBD">
        <w:tc>
          <w:tcPr>
            <w:tcW w:w="4536" w:type="dxa"/>
          </w:tcPr>
          <w:p w:rsidR="00965658" w:rsidRDefault="00965658" w:rsidP="008B7FBD">
            <w:pPr>
              <w:pStyle w:val="NoSpacing"/>
              <w:jc w:val="center"/>
              <w:rPr>
                <w:rFonts w:ascii="Times New Roman" w:hAnsi="Times New Roman" w:cs="Times New Roman"/>
                <w:sz w:val="24"/>
                <w:szCs w:val="24"/>
              </w:rPr>
            </w:pPr>
            <w:r w:rsidRPr="00276F0F">
              <w:rPr>
                <w:rFonts w:ascii="Times New Roman" w:hAnsi="Times New Roman" w:cs="Times New Roman"/>
                <w:sz w:val="24"/>
                <w:szCs w:val="24"/>
              </w:rPr>
              <w:t xml:space="preserve">Gambar </w:t>
            </w:r>
            <w:r w:rsidR="000F0001">
              <w:rPr>
                <w:rFonts w:ascii="Times New Roman" w:hAnsi="Times New Roman" w:cs="Times New Roman"/>
                <w:sz w:val="24"/>
                <w:szCs w:val="24"/>
              </w:rPr>
              <w:t>4</w:t>
            </w:r>
            <w:r w:rsidRPr="00276F0F">
              <w:rPr>
                <w:rFonts w:ascii="Times New Roman" w:hAnsi="Times New Roman" w:cs="Times New Roman"/>
                <w:sz w:val="24"/>
                <w:szCs w:val="24"/>
              </w:rPr>
              <w:t xml:space="preserve">. Konversi </w:t>
            </w:r>
            <w:r w:rsidRPr="00276F0F">
              <w:rPr>
                <w:rFonts w:ascii="Times New Roman" w:hAnsi="Times New Roman" w:cs="Times New Roman"/>
                <w:i/>
                <w:sz w:val="24"/>
                <w:szCs w:val="24"/>
              </w:rPr>
              <w:t>axysimetrix</w:t>
            </w:r>
            <w:r w:rsidRPr="00276F0F">
              <w:rPr>
                <w:rFonts w:ascii="Times New Roman" w:hAnsi="Times New Roman" w:cs="Times New Roman"/>
                <w:sz w:val="24"/>
                <w:szCs w:val="24"/>
              </w:rPr>
              <w:t xml:space="preserve"> bentuk PVD ke model </w:t>
            </w:r>
            <w:r w:rsidRPr="00276F0F">
              <w:rPr>
                <w:rFonts w:ascii="Times New Roman" w:hAnsi="Times New Roman" w:cs="Times New Roman"/>
                <w:i/>
                <w:sz w:val="24"/>
                <w:szCs w:val="24"/>
              </w:rPr>
              <w:t xml:space="preserve">plane strain </w:t>
            </w:r>
            <w:r w:rsidRPr="00276F0F">
              <w:rPr>
                <w:rFonts w:ascii="Times New Roman" w:hAnsi="Times New Roman" w:cs="Times New Roman"/>
                <w:sz w:val="24"/>
                <w:szCs w:val="24"/>
              </w:rPr>
              <w:t>(Indraratna dan Redana, 2000)</w:t>
            </w:r>
          </w:p>
        </w:tc>
      </w:tr>
    </w:tbl>
    <w:p w:rsidR="00D4284F" w:rsidRDefault="00D4284F" w:rsidP="00965658">
      <w:pPr>
        <w:pStyle w:val="NoSpacing"/>
        <w:jc w:val="both"/>
        <w:rPr>
          <w:rFonts w:ascii="Times New Roman" w:hAnsi="Times New Roman" w:cs="Times New Roman"/>
          <w:sz w:val="24"/>
          <w:szCs w:val="24"/>
        </w:rPr>
      </w:pPr>
    </w:p>
    <w:p w:rsidR="00EE1A10" w:rsidRPr="00EE1A10" w:rsidRDefault="00EE1A10" w:rsidP="008C10B0">
      <w:pPr>
        <w:pStyle w:val="NoSpacing"/>
        <w:numPr>
          <w:ilvl w:val="0"/>
          <w:numId w:val="5"/>
        </w:numPr>
        <w:spacing w:after="240"/>
        <w:ind w:left="426" w:hanging="426"/>
        <w:jc w:val="both"/>
        <w:rPr>
          <w:rFonts w:ascii="Times New Roman" w:hAnsi="Times New Roman" w:cs="Times New Roman"/>
          <w:b/>
          <w:sz w:val="24"/>
          <w:szCs w:val="24"/>
        </w:rPr>
      </w:pPr>
      <w:r w:rsidRPr="00EE1A10">
        <w:rPr>
          <w:rFonts w:ascii="Times New Roman" w:hAnsi="Times New Roman" w:cs="Times New Roman"/>
          <w:b/>
          <w:sz w:val="24"/>
          <w:szCs w:val="24"/>
        </w:rPr>
        <w:lastRenderedPageBreak/>
        <w:t>Analisi Penurunan Metode Observasi Asaoka</w:t>
      </w:r>
    </w:p>
    <w:p w:rsidR="00BD7A84" w:rsidRDefault="00EE1A10" w:rsidP="00EF7E8D">
      <w:pPr>
        <w:pStyle w:val="NoSpacing"/>
        <w:ind w:firstLine="567"/>
        <w:jc w:val="both"/>
        <w:rPr>
          <w:rFonts w:ascii="Times New Roman" w:hAnsi="Times New Roman" w:cs="Times New Roman"/>
          <w:sz w:val="24"/>
          <w:szCs w:val="24"/>
        </w:rPr>
      </w:pPr>
      <w:r w:rsidRPr="00EE1A10">
        <w:rPr>
          <w:rFonts w:ascii="Times New Roman" w:hAnsi="Times New Roman" w:cs="Times New Roman"/>
          <w:sz w:val="24"/>
          <w:szCs w:val="24"/>
        </w:rPr>
        <w:t>Metode grafis diadopsi untuk menganalisis penurunan tanah akhir (</w:t>
      </w:r>
      <w:r w:rsidRPr="00EE1A10">
        <w:rPr>
          <w:rFonts w:ascii="Times New Roman" w:hAnsi="Times New Roman" w:cs="Times New Roman"/>
          <w:i/>
          <w:sz w:val="24"/>
          <w:szCs w:val="24"/>
        </w:rPr>
        <w:t>settlemen final</w:t>
      </w:r>
      <w:r w:rsidRPr="00EE1A10">
        <w:rPr>
          <w:rFonts w:ascii="Times New Roman" w:hAnsi="Times New Roman" w:cs="Times New Roman"/>
          <w:sz w:val="24"/>
          <w:szCs w:val="24"/>
        </w:rPr>
        <w:t xml:space="preserve">) dalam metode observasi Asaoka. Pengukuran dan pembacaan data penurunan tanah dilapangan yang dilakukan dengan instrument </w:t>
      </w:r>
      <w:r w:rsidRPr="00EE1A10">
        <w:rPr>
          <w:rFonts w:ascii="Times New Roman" w:hAnsi="Times New Roman" w:cs="Times New Roman"/>
          <w:i/>
          <w:sz w:val="24"/>
          <w:szCs w:val="24"/>
        </w:rPr>
        <w:t xml:space="preserve">settlement plate </w:t>
      </w:r>
      <w:r w:rsidRPr="00EE1A10">
        <w:rPr>
          <w:rFonts w:ascii="Times New Roman" w:hAnsi="Times New Roman" w:cs="Times New Roman"/>
          <w:sz w:val="24"/>
          <w:szCs w:val="24"/>
        </w:rPr>
        <w:t xml:space="preserve">dipilih pada interval waktu ∆t yang konstan sehingga diperoleh nilai penurunan </w:t>
      </w:r>
      <w:r w:rsidRPr="000C0DED">
        <w:rPr>
          <w:rFonts w:ascii="Symbol" w:hAnsi="Symbol" w:cs="Times New Roman"/>
          <w:sz w:val="24"/>
          <w:szCs w:val="24"/>
        </w:rPr>
        <w:t></w:t>
      </w:r>
      <w:r w:rsidRPr="00EE1A10">
        <w:rPr>
          <w:rFonts w:ascii="Times New Roman" w:hAnsi="Times New Roman" w:cs="Times New Roman"/>
          <w:sz w:val="24"/>
          <w:szCs w:val="24"/>
          <w:vertAlign w:val="subscript"/>
        </w:rPr>
        <w:t>1</w:t>
      </w:r>
      <w:r w:rsidRPr="00EE1A10">
        <w:rPr>
          <w:rFonts w:ascii="Times New Roman" w:hAnsi="Times New Roman" w:cs="Times New Roman"/>
          <w:sz w:val="24"/>
          <w:szCs w:val="24"/>
        </w:rPr>
        <w:t xml:space="preserve">, </w:t>
      </w:r>
      <w:r w:rsidRPr="000C0DED">
        <w:rPr>
          <w:rFonts w:ascii="Symbol" w:hAnsi="Symbol" w:cs="Times New Roman"/>
          <w:sz w:val="24"/>
          <w:szCs w:val="24"/>
        </w:rPr>
        <w:t></w:t>
      </w:r>
      <w:r w:rsidRPr="00EE1A10">
        <w:rPr>
          <w:rFonts w:ascii="Times New Roman" w:hAnsi="Times New Roman" w:cs="Times New Roman"/>
          <w:sz w:val="24"/>
          <w:szCs w:val="24"/>
          <w:vertAlign w:val="subscript"/>
        </w:rPr>
        <w:t>2</w:t>
      </w:r>
      <w:r w:rsidRPr="00EE1A10">
        <w:rPr>
          <w:rFonts w:ascii="Times New Roman" w:hAnsi="Times New Roman" w:cs="Times New Roman"/>
          <w:sz w:val="24"/>
          <w:szCs w:val="24"/>
        </w:rPr>
        <w:t xml:space="preserve">, </w:t>
      </w:r>
      <w:r w:rsidRPr="000C0DED">
        <w:rPr>
          <w:rFonts w:ascii="Symbol" w:hAnsi="Symbol" w:cs="Times New Roman"/>
          <w:sz w:val="24"/>
          <w:szCs w:val="24"/>
        </w:rPr>
        <w:t></w:t>
      </w:r>
      <w:r w:rsidRPr="00EE1A10">
        <w:rPr>
          <w:rFonts w:ascii="Times New Roman" w:hAnsi="Times New Roman" w:cs="Times New Roman"/>
          <w:sz w:val="24"/>
          <w:szCs w:val="24"/>
          <w:vertAlign w:val="subscript"/>
        </w:rPr>
        <w:t>3</w:t>
      </w:r>
      <w:proofErr w:type="gramStart"/>
      <w:r w:rsidRPr="00EE1A10">
        <w:rPr>
          <w:rFonts w:ascii="Times New Roman" w:hAnsi="Times New Roman" w:cs="Times New Roman"/>
          <w:sz w:val="24"/>
          <w:szCs w:val="24"/>
        </w:rPr>
        <w:t>,…,</w:t>
      </w:r>
      <w:proofErr w:type="gramEnd"/>
      <w:r w:rsidRPr="00EE1A10">
        <w:rPr>
          <w:rFonts w:ascii="Times New Roman" w:hAnsi="Times New Roman" w:cs="Times New Roman"/>
          <w:sz w:val="24"/>
          <w:szCs w:val="24"/>
        </w:rPr>
        <w:t xml:space="preserve"> </w:t>
      </w:r>
      <w:r w:rsidRPr="00497442">
        <w:rPr>
          <w:rFonts w:ascii="Symbol" w:hAnsi="Symbol" w:cs="Times New Roman"/>
          <w:sz w:val="24"/>
          <w:szCs w:val="24"/>
        </w:rPr>
        <w:t></w:t>
      </w:r>
      <w:r w:rsidRPr="00EE1A10">
        <w:rPr>
          <w:rFonts w:ascii="Times New Roman" w:hAnsi="Times New Roman" w:cs="Times New Roman"/>
          <w:sz w:val="24"/>
          <w:szCs w:val="24"/>
          <w:vertAlign w:val="subscript"/>
        </w:rPr>
        <w:t>n</w:t>
      </w:r>
      <w:r w:rsidRPr="00EE1A10">
        <w:rPr>
          <w:rFonts w:ascii="Times New Roman" w:hAnsi="Times New Roman" w:cs="Times New Roman"/>
          <w:sz w:val="24"/>
          <w:szCs w:val="24"/>
        </w:rPr>
        <w:t xml:space="preserve"> (Gambar </w:t>
      </w:r>
      <w:r w:rsidR="00D4284F">
        <w:rPr>
          <w:rFonts w:ascii="Times New Roman" w:hAnsi="Times New Roman" w:cs="Times New Roman"/>
          <w:sz w:val="24"/>
          <w:szCs w:val="24"/>
        </w:rPr>
        <w:t>6</w:t>
      </w:r>
      <w:r w:rsidRPr="00EE1A10">
        <w:rPr>
          <w:rFonts w:ascii="Times New Roman" w:hAnsi="Times New Roman" w:cs="Times New Roman"/>
          <w:sz w:val="24"/>
          <w:szCs w:val="24"/>
        </w:rPr>
        <w:t>).</w:t>
      </w:r>
      <w:r w:rsidR="00EF7E8D">
        <w:rPr>
          <w:rFonts w:ascii="Times New Roman" w:hAnsi="Times New Roman" w:cs="Times New Roman"/>
          <w:sz w:val="24"/>
          <w:szCs w:val="24"/>
        </w:rPr>
        <w:t xml:space="preserve"> </w:t>
      </w:r>
      <w:r w:rsidR="00BD7A84" w:rsidRPr="00EE1A10">
        <w:rPr>
          <w:rFonts w:ascii="Times New Roman" w:hAnsi="Times New Roman" w:cs="Times New Roman"/>
          <w:sz w:val="24"/>
          <w:szCs w:val="24"/>
        </w:rPr>
        <w:t xml:space="preserve">Kemudian nilai </w:t>
      </w:r>
      <w:r w:rsidR="00BD7A84" w:rsidRPr="00497442">
        <w:rPr>
          <w:rFonts w:ascii="Symbol" w:hAnsi="Symbol" w:cs="Times New Roman"/>
          <w:sz w:val="24"/>
          <w:szCs w:val="24"/>
        </w:rPr>
        <w:t></w:t>
      </w:r>
      <w:r w:rsidR="00BD7A84" w:rsidRPr="00EE1A10">
        <w:rPr>
          <w:rFonts w:ascii="Times New Roman" w:hAnsi="Times New Roman" w:cs="Times New Roman"/>
          <w:sz w:val="24"/>
          <w:szCs w:val="24"/>
          <w:vertAlign w:val="subscript"/>
        </w:rPr>
        <w:t>n</w:t>
      </w:r>
      <w:r w:rsidR="00BD7A84" w:rsidRPr="00EE1A10">
        <w:rPr>
          <w:rFonts w:ascii="Times New Roman" w:hAnsi="Times New Roman" w:cs="Times New Roman"/>
          <w:sz w:val="24"/>
          <w:szCs w:val="24"/>
        </w:rPr>
        <w:t xml:space="preserve"> (sumbu-y) dan nilai </w:t>
      </w:r>
      <w:r w:rsidR="00BD7A84" w:rsidRPr="004C6AF0">
        <w:rPr>
          <w:rFonts w:ascii="Symbol" w:hAnsi="Symbol" w:cs="Times New Roman"/>
          <w:sz w:val="24"/>
          <w:szCs w:val="24"/>
        </w:rPr>
        <w:t></w:t>
      </w:r>
      <w:r w:rsidR="00BD7A84" w:rsidRPr="00EE1A10">
        <w:rPr>
          <w:rFonts w:ascii="Times New Roman" w:hAnsi="Times New Roman" w:cs="Times New Roman"/>
          <w:sz w:val="24"/>
          <w:szCs w:val="24"/>
          <w:vertAlign w:val="subscript"/>
        </w:rPr>
        <w:t>n-1</w:t>
      </w:r>
      <w:r w:rsidR="00BD7A84" w:rsidRPr="00EE1A10">
        <w:rPr>
          <w:rFonts w:ascii="Times New Roman" w:hAnsi="Times New Roman" w:cs="Times New Roman"/>
          <w:sz w:val="24"/>
          <w:szCs w:val="24"/>
        </w:rPr>
        <w:t xml:space="preserve"> (sumbu-x) diplot sehingga </w:t>
      </w:r>
      <w:proofErr w:type="gramStart"/>
      <w:r w:rsidR="00BD7A84" w:rsidRPr="00EE1A10">
        <w:rPr>
          <w:rFonts w:ascii="Times New Roman" w:hAnsi="Times New Roman" w:cs="Times New Roman"/>
          <w:sz w:val="24"/>
          <w:szCs w:val="24"/>
        </w:rPr>
        <w:t>akan</w:t>
      </w:r>
      <w:proofErr w:type="gramEnd"/>
      <w:r w:rsidR="00BD7A84" w:rsidRPr="00EE1A10">
        <w:rPr>
          <w:rFonts w:ascii="Times New Roman" w:hAnsi="Times New Roman" w:cs="Times New Roman"/>
          <w:sz w:val="24"/>
          <w:szCs w:val="24"/>
        </w:rPr>
        <w:t xml:space="preserve"> diperoleh titik-titik yang membentuk garis lurus lurus. Penurunan akhir (</w:t>
      </w:r>
      <w:r w:rsidR="00BD7A84" w:rsidRPr="00497442">
        <w:rPr>
          <w:rFonts w:ascii="Symbol" w:hAnsi="Symbol" w:cs="Times New Roman"/>
          <w:sz w:val="24"/>
          <w:szCs w:val="24"/>
        </w:rPr>
        <w:t></w:t>
      </w:r>
      <w:r w:rsidR="00BD7A84" w:rsidRPr="00EE1A10">
        <w:rPr>
          <w:rFonts w:ascii="Times New Roman" w:hAnsi="Times New Roman" w:cs="Times New Roman"/>
          <w:sz w:val="24"/>
          <w:szCs w:val="24"/>
          <w:vertAlign w:val="subscript"/>
        </w:rPr>
        <w:t>f</w:t>
      </w:r>
      <w:r w:rsidR="00BD7A84" w:rsidRPr="00EE1A10">
        <w:rPr>
          <w:rFonts w:ascii="Times New Roman" w:hAnsi="Times New Roman" w:cs="Times New Roman"/>
          <w:sz w:val="24"/>
          <w:szCs w:val="24"/>
        </w:rPr>
        <w:t xml:space="preserve">) adalah titik pertemuan antara garis </w:t>
      </w:r>
      <w:r w:rsidR="00BD7A84" w:rsidRPr="00497442">
        <w:rPr>
          <w:rFonts w:ascii="Symbol" w:hAnsi="Symbol" w:cs="Times New Roman"/>
          <w:sz w:val="24"/>
          <w:szCs w:val="24"/>
        </w:rPr>
        <w:t></w:t>
      </w:r>
      <w:r w:rsidR="00BD7A84" w:rsidRPr="00EE1A10">
        <w:rPr>
          <w:rFonts w:ascii="Times New Roman" w:hAnsi="Times New Roman" w:cs="Times New Roman"/>
          <w:sz w:val="24"/>
          <w:szCs w:val="24"/>
          <w:vertAlign w:val="subscript"/>
        </w:rPr>
        <w:t>n</w:t>
      </w:r>
      <w:r w:rsidR="00BD7A84" w:rsidRPr="00EE1A10">
        <w:rPr>
          <w:rFonts w:ascii="Times New Roman" w:hAnsi="Times New Roman" w:cs="Times New Roman"/>
          <w:sz w:val="24"/>
          <w:szCs w:val="24"/>
        </w:rPr>
        <w:t xml:space="preserve"> = </w:t>
      </w:r>
      <w:r w:rsidR="00BD7A84" w:rsidRPr="00497442">
        <w:rPr>
          <w:rFonts w:ascii="Symbol" w:hAnsi="Symbol" w:cs="Times New Roman"/>
          <w:sz w:val="24"/>
          <w:szCs w:val="24"/>
        </w:rPr>
        <w:t></w:t>
      </w:r>
      <w:r w:rsidR="00BD7A84" w:rsidRPr="00EE1A10">
        <w:rPr>
          <w:rFonts w:ascii="Times New Roman" w:hAnsi="Times New Roman" w:cs="Times New Roman"/>
          <w:sz w:val="24"/>
          <w:szCs w:val="24"/>
          <w:vertAlign w:val="subscript"/>
        </w:rPr>
        <w:t>n-1</w:t>
      </w:r>
      <w:r w:rsidR="00BD7A84" w:rsidRPr="00EE1A10">
        <w:rPr>
          <w:rFonts w:ascii="Times New Roman" w:hAnsi="Times New Roman" w:cs="Times New Roman"/>
          <w:sz w:val="24"/>
          <w:szCs w:val="24"/>
        </w:rPr>
        <w:t xml:space="preserve"> (bersudut 45</w:t>
      </w:r>
      <w:r w:rsidR="00BD7A84" w:rsidRPr="00EE1A10">
        <w:rPr>
          <w:rFonts w:ascii="Times New Roman" w:hAnsi="Times New Roman" w:cs="Times New Roman"/>
          <w:sz w:val="24"/>
          <w:szCs w:val="24"/>
          <w:vertAlign w:val="superscript"/>
        </w:rPr>
        <w:t>o</w:t>
      </w:r>
      <w:r w:rsidR="00BD7A84" w:rsidRPr="00EE1A10">
        <w:rPr>
          <w:rFonts w:ascii="Times New Roman" w:hAnsi="Times New Roman" w:cs="Times New Roman"/>
          <w:sz w:val="24"/>
          <w:szCs w:val="24"/>
        </w:rPr>
        <w:t xml:space="preserve">) dengan trendline dari garis </w:t>
      </w:r>
      <w:r w:rsidR="00BD7A84" w:rsidRPr="00497442">
        <w:rPr>
          <w:rFonts w:ascii="Symbol" w:hAnsi="Symbol" w:cs="Times New Roman"/>
          <w:sz w:val="24"/>
          <w:szCs w:val="24"/>
        </w:rPr>
        <w:t></w:t>
      </w:r>
      <w:r w:rsidR="00BD7A84" w:rsidRPr="00EE1A10">
        <w:rPr>
          <w:rFonts w:ascii="Times New Roman" w:hAnsi="Times New Roman" w:cs="Times New Roman"/>
          <w:sz w:val="24"/>
          <w:szCs w:val="24"/>
          <w:vertAlign w:val="subscript"/>
        </w:rPr>
        <w:t>n</w:t>
      </w:r>
      <w:r w:rsidR="00BD7A84" w:rsidRPr="00EE1A10">
        <w:rPr>
          <w:rFonts w:ascii="Times New Roman" w:hAnsi="Times New Roman" w:cs="Times New Roman"/>
          <w:sz w:val="24"/>
          <w:szCs w:val="24"/>
        </w:rPr>
        <w:t xml:space="preserve"> vs </w:t>
      </w:r>
      <w:r w:rsidR="00BD7A84" w:rsidRPr="00497442">
        <w:rPr>
          <w:rFonts w:ascii="Symbol" w:hAnsi="Symbol" w:cs="Times New Roman"/>
          <w:sz w:val="24"/>
          <w:szCs w:val="24"/>
        </w:rPr>
        <w:t></w:t>
      </w:r>
      <w:r w:rsidR="00BD7A84" w:rsidRPr="00EE1A10">
        <w:rPr>
          <w:rFonts w:ascii="Times New Roman" w:hAnsi="Times New Roman" w:cs="Times New Roman"/>
          <w:sz w:val="24"/>
          <w:szCs w:val="24"/>
          <w:vertAlign w:val="subscript"/>
        </w:rPr>
        <w:t>n-1</w:t>
      </w:r>
      <w:r w:rsidR="00BD7A84" w:rsidRPr="00EE1A10">
        <w:rPr>
          <w:rFonts w:ascii="Times New Roman" w:hAnsi="Times New Roman" w:cs="Times New Roman"/>
          <w:sz w:val="24"/>
          <w:szCs w:val="24"/>
        </w:rPr>
        <w:t xml:space="preserve"> sebenarnya (Gambar </w:t>
      </w:r>
      <w:r w:rsidR="00D4284F">
        <w:rPr>
          <w:rFonts w:ascii="Times New Roman" w:hAnsi="Times New Roman" w:cs="Times New Roman"/>
          <w:sz w:val="24"/>
          <w:szCs w:val="24"/>
        </w:rPr>
        <w:t>7</w:t>
      </w:r>
      <w:r w:rsidR="00BD7A84" w:rsidRPr="00EE1A10">
        <w:rPr>
          <w:rFonts w:ascii="Times New Roman" w:hAnsi="Times New Roman" w:cs="Times New Roman"/>
          <w:sz w:val="24"/>
          <w:szCs w:val="24"/>
        </w:rPr>
        <w:t>).</w:t>
      </w:r>
    </w:p>
    <w:p w:rsidR="00EE1A10" w:rsidRPr="00EE1A10" w:rsidRDefault="00EE1A10" w:rsidP="00EE1A10">
      <w:pPr>
        <w:pStyle w:val="NoSpacing"/>
        <w:jc w:val="both"/>
        <w:rPr>
          <w:rFonts w:ascii="Times New Roman" w:hAnsi="Times New Roman" w:cs="Times New Roman"/>
          <w:sz w:val="24"/>
          <w:szCs w:val="24"/>
        </w:rPr>
      </w:pPr>
    </w:p>
    <w:p w:rsidR="00EE1A10" w:rsidRPr="00EE1A10" w:rsidRDefault="00EE1A10" w:rsidP="00EE1A10">
      <w:pPr>
        <w:pStyle w:val="NoSpacing"/>
        <w:jc w:val="both"/>
        <w:rPr>
          <w:rFonts w:ascii="Times New Roman" w:hAnsi="Times New Roman" w:cs="Times New Roman"/>
          <w:sz w:val="24"/>
          <w:szCs w:val="24"/>
        </w:rPr>
        <w:sectPr w:rsidR="00EE1A10" w:rsidRPr="00EE1A10" w:rsidSect="005B003C">
          <w:type w:val="continuous"/>
          <w:pgSz w:w="12240" w:h="15840"/>
          <w:pgMar w:top="1134" w:right="1134" w:bottom="1134" w:left="1418" w:header="720" w:footer="720" w:gutter="0"/>
          <w:cols w:num="2"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4284F" w:rsidTr="00D4284F">
        <w:tc>
          <w:tcPr>
            <w:tcW w:w="9576" w:type="dxa"/>
          </w:tcPr>
          <w:p w:rsidR="00D4284F" w:rsidRDefault="00D4284F" w:rsidP="00D4284F">
            <w:pPr>
              <w:pStyle w:val="NoSpacing"/>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42CBD87" wp14:editId="036FB7D1">
                  <wp:extent cx="4607150" cy="281762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1889" cy="2869453"/>
                          </a:xfrm>
                          <a:prstGeom prst="rect">
                            <a:avLst/>
                          </a:prstGeom>
                          <a:noFill/>
                        </pic:spPr>
                      </pic:pic>
                    </a:graphicData>
                  </a:graphic>
                </wp:inline>
              </w:drawing>
            </w:r>
          </w:p>
        </w:tc>
      </w:tr>
      <w:tr w:rsidR="00D4284F" w:rsidTr="00D4284F">
        <w:tc>
          <w:tcPr>
            <w:tcW w:w="9576" w:type="dxa"/>
          </w:tcPr>
          <w:p w:rsidR="00D4284F" w:rsidRDefault="00D4284F" w:rsidP="00D4284F">
            <w:pPr>
              <w:pStyle w:val="NoSpacing"/>
              <w:jc w:val="center"/>
              <w:rPr>
                <w:rFonts w:ascii="Times New Roman" w:hAnsi="Times New Roman" w:cs="Times New Roman"/>
                <w:sz w:val="24"/>
                <w:szCs w:val="24"/>
              </w:rPr>
            </w:pPr>
            <w:r w:rsidRPr="00BD7A84">
              <w:rPr>
                <w:rFonts w:ascii="Times New Roman" w:hAnsi="Times New Roman" w:cs="Times New Roman"/>
                <w:sz w:val="24"/>
                <w:szCs w:val="24"/>
              </w:rPr>
              <w:t xml:space="preserve">Gambar </w:t>
            </w:r>
            <w:r>
              <w:rPr>
                <w:rFonts w:ascii="Times New Roman" w:hAnsi="Times New Roman" w:cs="Times New Roman"/>
                <w:sz w:val="24"/>
                <w:szCs w:val="24"/>
              </w:rPr>
              <w:t>5</w:t>
            </w:r>
            <w:r w:rsidRPr="00BD7A84">
              <w:rPr>
                <w:rFonts w:ascii="Times New Roman" w:hAnsi="Times New Roman" w:cs="Times New Roman"/>
                <w:sz w:val="24"/>
                <w:szCs w:val="24"/>
              </w:rPr>
              <w:t>. Grafik hubungan tinggi timbunan dan waktu</w:t>
            </w:r>
          </w:p>
        </w:tc>
      </w:tr>
    </w:tbl>
    <w:p w:rsidR="00D4284F" w:rsidRDefault="00D4284F" w:rsidP="00EE1A10">
      <w:pPr>
        <w:pStyle w:val="NoSpacing"/>
        <w:jc w:val="both"/>
        <w:rPr>
          <w:rFonts w:ascii="Times New Roman" w:hAnsi="Times New Roman" w:cs="Times New Roman"/>
          <w:sz w:val="24"/>
          <w:szCs w:val="24"/>
        </w:rPr>
        <w:sectPr w:rsidR="00D4284F" w:rsidSect="005B003C">
          <w:type w:val="continuous"/>
          <w:pgSz w:w="12240" w:h="15840"/>
          <w:pgMar w:top="1134" w:right="1134" w:bottom="1134" w:left="1418" w:header="720" w:footer="720" w:gutter="0"/>
          <w:cols w:space="720"/>
          <w:docGrid w:linePitch="360"/>
        </w:sect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tblGrid>
      <w:tr w:rsidR="00BD7A84" w:rsidTr="00BD7A84">
        <w:tc>
          <w:tcPr>
            <w:tcW w:w="4536" w:type="dxa"/>
          </w:tcPr>
          <w:p w:rsidR="00BD7A84" w:rsidRDefault="00BD7A84" w:rsidP="00BD7A84">
            <w:pPr>
              <w:pStyle w:val="NoSpacing"/>
              <w:jc w:val="center"/>
              <w:rPr>
                <w:rFonts w:ascii="Times New Roman" w:hAnsi="Times New Roman" w:cs="Times New Roman"/>
                <w:sz w:val="24"/>
                <w:szCs w:val="24"/>
              </w:rPr>
            </w:pPr>
            <w:r w:rsidRPr="00EE1A10">
              <w:rPr>
                <w:rFonts w:ascii="Times New Roman" w:hAnsi="Times New Roman" w:cs="Times New Roman"/>
                <w:noProof/>
                <w:sz w:val="24"/>
                <w:szCs w:val="24"/>
              </w:rPr>
              <w:lastRenderedPageBreak/>
              <w:drawing>
                <wp:inline distT="0" distB="0" distL="0" distR="0" wp14:anchorId="6AE01514" wp14:editId="31958ABD">
                  <wp:extent cx="2849526" cy="1915548"/>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2866461" cy="1926932"/>
                          </a:xfrm>
                          <a:prstGeom prst="rect">
                            <a:avLst/>
                          </a:prstGeom>
                          <a:noFill/>
                          <a:ln w="9525">
                            <a:noFill/>
                            <a:miter lim="800000"/>
                            <a:headEnd/>
                            <a:tailEnd/>
                          </a:ln>
                        </pic:spPr>
                      </pic:pic>
                    </a:graphicData>
                  </a:graphic>
                </wp:inline>
              </w:drawing>
            </w:r>
          </w:p>
        </w:tc>
      </w:tr>
      <w:tr w:rsidR="00BD7A84" w:rsidTr="00BD7A84">
        <w:tc>
          <w:tcPr>
            <w:tcW w:w="4536" w:type="dxa"/>
          </w:tcPr>
          <w:p w:rsidR="00BD7A84" w:rsidRDefault="00BD7A84" w:rsidP="00BD7A84">
            <w:pPr>
              <w:pStyle w:val="NoSpacing"/>
              <w:jc w:val="center"/>
              <w:rPr>
                <w:rFonts w:ascii="Times New Roman" w:hAnsi="Times New Roman" w:cs="Times New Roman"/>
                <w:sz w:val="24"/>
                <w:szCs w:val="24"/>
              </w:rPr>
            </w:pPr>
            <w:r w:rsidRPr="00DF5A16">
              <w:rPr>
                <w:rFonts w:ascii="Times New Roman" w:hAnsi="Times New Roman" w:cs="Times New Roman"/>
                <w:sz w:val="24"/>
                <w:szCs w:val="24"/>
              </w:rPr>
              <w:t xml:space="preserve">Gambar </w:t>
            </w:r>
            <w:r w:rsidR="00D4284F">
              <w:rPr>
                <w:rFonts w:ascii="Times New Roman" w:hAnsi="Times New Roman" w:cs="Times New Roman"/>
                <w:sz w:val="24"/>
                <w:szCs w:val="24"/>
              </w:rPr>
              <w:t>6</w:t>
            </w:r>
            <w:r w:rsidRPr="00DF5A16">
              <w:rPr>
                <w:rFonts w:ascii="Times New Roman" w:hAnsi="Times New Roman" w:cs="Times New Roman"/>
                <w:sz w:val="24"/>
                <w:szCs w:val="24"/>
              </w:rPr>
              <w:t>. Prosedur analisis data monitoring penurunan dengan interval waktu yang konstan (Asaoka, 1978)</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tblGrid>
      <w:tr w:rsidR="005B003C" w:rsidTr="00BD7A84">
        <w:tc>
          <w:tcPr>
            <w:tcW w:w="9576" w:type="dxa"/>
          </w:tcPr>
          <w:p w:rsidR="00BD7A84" w:rsidRDefault="00BD7A84" w:rsidP="00BD7A84">
            <w:pPr>
              <w:pStyle w:val="NoSpacing"/>
              <w:jc w:val="center"/>
              <w:rPr>
                <w:rFonts w:ascii="Times New Roman" w:hAnsi="Times New Roman" w:cs="Times New Roman"/>
                <w:sz w:val="24"/>
                <w:szCs w:val="24"/>
              </w:rPr>
            </w:pPr>
            <w:r w:rsidRPr="00EE1A10">
              <w:rPr>
                <w:rFonts w:ascii="Times New Roman" w:hAnsi="Times New Roman" w:cs="Times New Roman"/>
                <w:noProof/>
                <w:sz w:val="24"/>
                <w:szCs w:val="24"/>
              </w:rPr>
              <w:drawing>
                <wp:inline distT="0" distB="0" distL="0" distR="0" wp14:anchorId="50F389C5" wp14:editId="29F93AD0">
                  <wp:extent cx="2179674" cy="1954034"/>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2196558" cy="1969170"/>
                          </a:xfrm>
                          <a:prstGeom prst="rect">
                            <a:avLst/>
                          </a:prstGeom>
                          <a:noFill/>
                          <a:ln w="9525">
                            <a:noFill/>
                            <a:miter lim="800000"/>
                            <a:headEnd/>
                            <a:tailEnd/>
                          </a:ln>
                        </pic:spPr>
                      </pic:pic>
                    </a:graphicData>
                  </a:graphic>
                </wp:inline>
              </w:drawing>
            </w:r>
          </w:p>
        </w:tc>
      </w:tr>
      <w:tr w:rsidR="005B003C" w:rsidTr="00BD7A84">
        <w:tc>
          <w:tcPr>
            <w:tcW w:w="9576" w:type="dxa"/>
          </w:tcPr>
          <w:p w:rsidR="00BD7A84" w:rsidRDefault="00BD7A84" w:rsidP="00BD7A84">
            <w:pPr>
              <w:pStyle w:val="NoSpacing"/>
              <w:jc w:val="center"/>
              <w:rPr>
                <w:rFonts w:ascii="Times New Roman" w:hAnsi="Times New Roman" w:cs="Times New Roman"/>
                <w:sz w:val="24"/>
                <w:szCs w:val="24"/>
              </w:rPr>
            </w:pPr>
            <w:r w:rsidRPr="00BD7A84">
              <w:rPr>
                <w:rFonts w:ascii="Times New Roman" w:hAnsi="Times New Roman" w:cs="Times New Roman"/>
                <w:sz w:val="24"/>
                <w:szCs w:val="24"/>
              </w:rPr>
              <w:t xml:space="preserve">Gambar </w:t>
            </w:r>
            <w:r w:rsidR="00D4284F">
              <w:rPr>
                <w:rFonts w:ascii="Times New Roman" w:hAnsi="Times New Roman" w:cs="Times New Roman"/>
                <w:sz w:val="24"/>
                <w:szCs w:val="24"/>
              </w:rPr>
              <w:t>7</w:t>
            </w:r>
            <w:r w:rsidRPr="00BD7A84">
              <w:rPr>
                <w:rFonts w:ascii="Times New Roman" w:hAnsi="Times New Roman" w:cs="Times New Roman"/>
                <w:sz w:val="24"/>
                <w:szCs w:val="24"/>
              </w:rPr>
              <w:t>. Prediksi penurunan akhir berdasarkan hasil pengukuran langsung di lapangan (Asaoka, 1978)</w:t>
            </w:r>
          </w:p>
        </w:tc>
      </w:tr>
    </w:tbl>
    <w:p w:rsidR="00EE1A10" w:rsidRPr="00EE1A10" w:rsidRDefault="00EE1A10" w:rsidP="00EE1A10">
      <w:pPr>
        <w:pStyle w:val="NoSpacing"/>
        <w:jc w:val="both"/>
        <w:rPr>
          <w:rFonts w:ascii="Times New Roman" w:hAnsi="Times New Roman" w:cs="Times New Roman"/>
          <w:sz w:val="24"/>
          <w:szCs w:val="24"/>
        </w:rPr>
      </w:pPr>
    </w:p>
    <w:p w:rsidR="00EE1A10" w:rsidRPr="00EE1A10" w:rsidRDefault="00EE1A10" w:rsidP="00EF7E8D">
      <w:pPr>
        <w:pStyle w:val="NoSpacing"/>
        <w:numPr>
          <w:ilvl w:val="0"/>
          <w:numId w:val="5"/>
        </w:numPr>
        <w:spacing w:after="240"/>
        <w:ind w:left="426" w:hanging="426"/>
        <w:jc w:val="both"/>
        <w:rPr>
          <w:rFonts w:ascii="Times New Roman" w:hAnsi="Times New Roman" w:cs="Times New Roman"/>
          <w:b/>
          <w:sz w:val="24"/>
          <w:szCs w:val="24"/>
        </w:rPr>
      </w:pPr>
      <w:r w:rsidRPr="00EE1A10">
        <w:rPr>
          <w:rFonts w:ascii="Times New Roman" w:hAnsi="Times New Roman" w:cs="Times New Roman"/>
          <w:b/>
          <w:sz w:val="24"/>
          <w:szCs w:val="24"/>
        </w:rPr>
        <w:t>Hasil dan Pembahasan</w:t>
      </w:r>
    </w:p>
    <w:p w:rsidR="00BD7A84" w:rsidRPr="008C10B0" w:rsidRDefault="00EE1A10" w:rsidP="008C10B0">
      <w:pPr>
        <w:pStyle w:val="NoSpacing"/>
        <w:jc w:val="both"/>
        <w:rPr>
          <w:rFonts w:ascii="Times New Roman" w:hAnsi="Times New Roman" w:cs="Times New Roman"/>
          <w:b/>
          <w:i/>
          <w:sz w:val="24"/>
          <w:szCs w:val="24"/>
        </w:rPr>
      </w:pPr>
      <w:r w:rsidRPr="008C10B0">
        <w:rPr>
          <w:rFonts w:ascii="Times New Roman" w:hAnsi="Times New Roman" w:cs="Times New Roman"/>
          <w:b/>
          <w:i/>
          <w:sz w:val="24"/>
          <w:szCs w:val="24"/>
        </w:rPr>
        <w:t>Penurunan Akhir berdasarkan Metode Asaoka</w:t>
      </w:r>
    </w:p>
    <w:p w:rsidR="00325967" w:rsidRDefault="00EE1A10" w:rsidP="00325967">
      <w:pPr>
        <w:pStyle w:val="NoSpacing"/>
        <w:ind w:firstLine="567"/>
        <w:jc w:val="both"/>
        <w:rPr>
          <w:rFonts w:ascii="Times New Roman" w:hAnsi="Times New Roman" w:cs="Times New Roman"/>
          <w:sz w:val="24"/>
          <w:szCs w:val="24"/>
        </w:rPr>
      </w:pPr>
      <w:r w:rsidRPr="00EE1A10">
        <w:rPr>
          <w:rFonts w:ascii="Times New Roman" w:hAnsi="Times New Roman" w:cs="Times New Roman"/>
          <w:sz w:val="24"/>
          <w:szCs w:val="24"/>
        </w:rPr>
        <w:t xml:space="preserve">Dari pengamatan penurunan harian langsung di lapangan pada </w:t>
      </w:r>
      <w:r w:rsidRPr="00EE1A10">
        <w:rPr>
          <w:rFonts w:ascii="Times New Roman" w:hAnsi="Times New Roman" w:cs="Times New Roman"/>
          <w:i/>
          <w:sz w:val="24"/>
          <w:szCs w:val="24"/>
        </w:rPr>
        <w:t xml:space="preserve">settlement plate </w:t>
      </w:r>
      <w:r w:rsidRPr="00EE1A10">
        <w:rPr>
          <w:rFonts w:ascii="Times New Roman" w:hAnsi="Times New Roman" w:cs="Times New Roman"/>
          <w:sz w:val="24"/>
          <w:szCs w:val="24"/>
        </w:rPr>
        <w:t>SP-13, 14, 15 dan 16 dapat diplot grafik antara penurunan waktu n (</w:t>
      </w:r>
      <w:bookmarkStart w:id="0" w:name="_GoBack"/>
      <w:r w:rsidRPr="008B7FBD">
        <w:rPr>
          <w:rFonts w:ascii="Symbol" w:hAnsi="Symbol" w:cs="Times New Roman"/>
          <w:sz w:val="24"/>
          <w:szCs w:val="24"/>
        </w:rPr>
        <w:t></w:t>
      </w:r>
      <w:bookmarkEnd w:id="0"/>
      <w:r w:rsidRPr="00EE1A10">
        <w:rPr>
          <w:rFonts w:ascii="Times New Roman" w:hAnsi="Times New Roman" w:cs="Times New Roman"/>
          <w:sz w:val="24"/>
          <w:szCs w:val="24"/>
          <w:vertAlign w:val="subscript"/>
        </w:rPr>
        <w:t>n</w:t>
      </w:r>
      <w:r w:rsidRPr="00EE1A10">
        <w:rPr>
          <w:rFonts w:ascii="Times New Roman" w:hAnsi="Times New Roman" w:cs="Times New Roman"/>
          <w:sz w:val="24"/>
          <w:szCs w:val="24"/>
        </w:rPr>
        <w:t>) pada sumbu-y dan penurunan pada waktu n-1 (</w:t>
      </w:r>
      <w:r w:rsidRPr="008B7FBD">
        <w:rPr>
          <w:rFonts w:ascii="Symbol" w:hAnsi="Symbol" w:cs="Times New Roman"/>
          <w:sz w:val="24"/>
          <w:szCs w:val="24"/>
        </w:rPr>
        <w:t></w:t>
      </w:r>
      <w:r w:rsidRPr="00EE1A10">
        <w:rPr>
          <w:rFonts w:ascii="Times New Roman" w:hAnsi="Times New Roman" w:cs="Times New Roman"/>
          <w:sz w:val="24"/>
          <w:szCs w:val="24"/>
          <w:vertAlign w:val="subscript"/>
        </w:rPr>
        <w:t>n-1</w:t>
      </w:r>
      <w:r w:rsidRPr="00EE1A10">
        <w:rPr>
          <w:rFonts w:ascii="Times New Roman" w:hAnsi="Times New Roman" w:cs="Times New Roman"/>
          <w:sz w:val="24"/>
          <w:szCs w:val="24"/>
        </w:rPr>
        <w:t>) pada sumbu-x untuk masing-masing tahap timbunan. Perpotongan trendline linear dari titik plot grafik didapatkan nilai penurunan akhir (</w:t>
      </w:r>
      <w:r w:rsidRPr="00EE1A10">
        <w:rPr>
          <w:rFonts w:ascii="Times New Roman" w:hAnsi="Times New Roman" w:cs="Times New Roman"/>
          <w:i/>
          <w:sz w:val="24"/>
          <w:szCs w:val="24"/>
        </w:rPr>
        <w:t>settlement final</w:t>
      </w:r>
      <w:r w:rsidRPr="00EE1A10">
        <w:rPr>
          <w:rFonts w:ascii="Times New Roman" w:hAnsi="Times New Roman" w:cs="Times New Roman"/>
          <w:sz w:val="24"/>
          <w:szCs w:val="24"/>
        </w:rPr>
        <w:t xml:space="preserve">) untuk masing-masing </w:t>
      </w:r>
      <w:r w:rsidRPr="00EE1A10">
        <w:rPr>
          <w:rFonts w:ascii="Times New Roman" w:hAnsi="Times New Roman" w:cs="Times New Roman"/>
          <w:i/>
          <w:sz w:val="24"/>
          <w:szCs w:val="24"/>
        </w:rPr>
        <w:t>settlement plate</w:t>
      </w:r>
      <w:r w:rsidRPr="00EE1A10">
        <w:rPr>
          <w:rFonts w:ascii="Times New Roman" w:hAnsi="Times New Roman" w:cs="Times New Roman"/>
          <w:sz w:val="24"/>
          <w:szCs w:val="24"/>
        </w:rPr>
        <w:t xml:space="preserve"> (Gambar </w:t>
      </w:r>
      <w:r w:rsidR="00325967">
        <w:rPr>
          <w:rFonts w:ascii="Times New Roman" w:hAnsi="Times New Roman" w:cs="Times New Roman"/>
          <w:sz w:val="24"/>
          <w:szCs w:val="24"/>
        </w:rPr>
        <w:t>A.1 dan A.4 pada lampiran A</w:t>
      </w:r>
      <w:r w:rsidRPr="00EE1A10">
        <w:rPr>
          <w:rFonts w:ascii="Times New Roman" w:hAnsi="Times New Roman" w:cs="Times New Roman"/>
          <w:sz w:val="24"/>
          <w:szCs w:val="24"/>
        </w:rPr>
        <w:t>)</w:t>
      </w:r>
      <w:r w:rsidR="00BD7A84">
        <w:rPr>
          <w:rFonts w:ascii="Times New Roman" w:hAnsi="Times New Roman" w:cs="Times New Roman"/>
          <w:sz w:val="24"/>
          <w:szCs w:val="24"/>
        </w:rPr>
        <w:t>.</w:t>
      </w:r>
    </w:p>
    <w:p w:rsidR="00EE1A10" w:rsidRDefault="00EE1A10" w:rsidP="00325967">
      <w:pPr>
        <w:pStyle w:val="NoSpacing"/>
        <w:ind w:firstLine="567"/>
        <w:jc w:val="both"/>
        <w:rPr>
          <w:rFonts w:ascii="Times New Roman" w:hAnsi="Times New Roman" w:cs="Times New Roman"/>
          <w:sz w:val="24"/>
          <w:szCs w:val="24"/>
        </w:rPr>
      </w:pPr>
      <w:r w:rsidRPr="00EE1A10">
        <w:rPr>
          <w:rFonts w:ascii="Times New Roman" w:hAnsi="Times New Roman" w:cs="Times New Roman"/>
          <w:sz w:val="24"/>
          <w:szCs w:val="24"/>
        </w:rPr>
        <w:t>Nilai penurunan akhir hasil analisis grafik kemudian dibandingkan dengan hasil pembacaan langsung di</w:t>
      </w:r>
      <w:r w:rsidR="00325967">
        <w:rPr>
          <w:rFonts w:ascii="Times New Roman" w:hAnsi="Times New Roman" w:cs="Times New Roman"/>
          <w:sz w:val="24"/>
          <w:szCs w:val="24"/>
        </w:rPr>
        <w:t xml:space="preserve"> </w:t>
      </w:r>
      <w:r w:rsidRPr="00EE1A10">
        <w:rPr>
          <w:rFonts w:ascii="Times New Roman" w:hAnsi="Times New Roman" w:cs="Times New Roman"/>
          <w:sz w:val="24"/>
          <w:szCs w:val="24"/>
        </w:rPr>
        <w:t xml:space="preserve">lapangan untuk mendapatkan persentase keakuratan hasil </w:t>
      </w:r>
      <w:r w:rsidRPr="00EE1A10">
        <w:rPr>
          <w:rFonts w:ascii="Times New Roman" w:hAnsi="Times New Roman" w:cs="Times New Roman"/>
          <w:sz w:val="24"/>
          <w:szCs w:val="24"/>
        </w:rPr>
        <w:lastRenderedPageBreak/>
        <w:t xml:space="preserve">prediksi. Perbandingan kedua data disajikan pada </w:t>
      </w:r>
      <w:r w:rsidR="00325967">
        <w:rPr>
          <w:rFonts w:ascii="Times New Roman" w:hAnsi="Times New Roman" w:cs="Times New Roman"/>
          <w:sz w:val="24"/>
          <w:szCs w:val="24"/>
        </w:rPr>
        <w:t>T</w:t>
      </w:r>
      <w:r w:rsidRPr="00EE1A10">
        <w:rPr>
          <w:rFonts w:ascii="Times New Roman" w:hAnsi="Times New Roman" w:cs="Times New Roman"/>
          <w:sz w:val="24"/>
          <w:szCs w:val="24"/>
        </w:rPr>
        <w:t xml:space="preserve">abel </w:t>
      </w:r>
      <w:r w:rsidR="00325967">
        <w:rPr>
          <w:rFonts w:ascii="Times New Roman" w:hAnsi="Times New Roman" w:cs="Times New Roman"/>
          <w:sz w:val="24"/>
          <w:szCs w:val="24"/>
        </w:rPr>
        <w:t>4</w:t>
      </w:r>
      <w:r w:rsidRPr="00EE1A10">
        <w:rPr>
          <w:rFonts w:ascii="Times New Roman" w:hAnsi="Times New Roman" w:cs="Times New Roman"/>
          <w:sz w:val="24"/>
          <w:szCs w:val="24"/>
        </w:rPr>
        <w:t>.</w:t>
      </w:r>
    </w:p>
    <w:p w:rsidR="00325967" w:rsidRPr="00EE1A10" w:rsidRDefault="00325967" w:rsidP="00325967">
      <w:pPr>
        <w:pStyle w:val="NoSpacing"/>
        <w:ind w:firstLine="567"/>
        <w:jc w:val="both"/>
        <w:rPr>
          <w:rFonts w:ascii="Times New Roman" w:hAnsi="Times New Roman" w:cs="Times New Roman"/>
          <w:sz w:val="24"/>
          <w:szCs w:val="24"/>
        </w:rPr>
      </w:pPr>
    </w:p>
    <w:p w:rsidR="00EE1A10" w:rsidRPr="00325967" w:rsidRDefault="00EE1A10" w:rsidP="00325967">
      <w:pPr>
        <w:pStyle w:val="NoSpacing"/>
        <w:jc w:val="center"/>
        <w:rPr>
          <w:rFonts w:ascii="Times New Roman" w:hAnsi="Times New Roman" w:cs="Times New Roman"/>
          <w:sz w:val="24"/>
          <w:szCs w:val="24"/>
        </w:rPr>
      </w:pPr>
      <w:r w:rsidRPr="00325967">
        <w:rPr>
          <w:rFonts w:ascii="Times New Roman" w:hAnsi="Times New Roman" w:cs="Times New Roman"/>
          <w:sz w:val="24"/>
          <w:szCs w:val="24"/>
        </w:rPr>
        <w:t xml:space="preserve">Tabel </w:t>
      </w:r>
      <w:r w:rsidR="00325967" w:rsidRPr="00325967">
        <w:rPr>
          <w:rFonts w:ascii="Times New Roman" w:hAnsi="Times New Roman" w:cs="Times New Roman"/>
          <w:sz w:val="24"/>
          <w:szCs w:val="24"/>
        </w:rPr>
        <w:t>4</w:t>
      </w:r>
      <w:r w:rsidRPr="00325967">
        <w:rPr>
          <w:rFonts w:ascii="Times New Roman" w:hAnsi="Times New Roman" w:cs="Times New Roman"/>
          <w:sz w:val="24"/>
          <w:szCs w:val="24"/>
        </w:rPr>
        <w:t>. Persentase rasio penurunan akhir metode Asaoka dan lapangan</w:t>
      </w:r>
    </w:p>
    <w:tbl>
      <w:tblPr>
        <w:tblStyle w:val="TableGrid"/>
        <w:tblW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732"/>
        <w:gridCol w:w="1072"/>
        <w:gridCol w:w="1210"/>
        <w:gridCol w:w="757"/>
      </w:tblGrid>
      <w:tr w:rsidR="00EE1A10" w:rsidRPr="00325967" w:rsidTr="008B7FBD">
        <w:tc>
          <w:tcPr>
            <w:tcW w:w="732" w:type="dxa"/>
            <w:tcBorders>
              <w:top w:val="single" w:sz="4" w:space="0" w:color="auto"/>
              <w:bottom w:val="single" w:sz="4" w:space="0" w:color="auto"/>
            </w:tcBorders>
            <w:vAlign w:val="center"/>
          </w:tcPr>
          <w:p w:rsidR="00EE1A10" w:rsidRPr="00325967" w:rsidRDefault="00EE1A10" w:rsidP="00325967">
            <w:pPr>
              <w:pStyle w:val="NoSpacing"/>
              <w:jc w:val="center"/>
              <w:rPr>
                <w:rFonts w:ascii="Times New Roman" w:hAnsi="Times New Roman" w:cs="Times New Roman"/>
                <w:sz w:val="20"/>
                <w:szCs w:val="20"/>
              </w:rPr>
            </w:pPr>
            <w:r w:rsidRPr="00325967">
              <w:rPr>
                <w:rFonts w:ascii="Times New Roman" w:hAnsi="Times New Roman" w:cs="Times New Roman"/>
                <w:sz w:val="20"/>
                <w:szCs w:val="20"/>
              </w:rPr>
              <w:t>Titik Bor</w:t>
            </w:r>
          </w:p>
        </w:tc>
        <w:tc>
          <w:tcPr>
            <w:tcW w:w="732" w:type="dxa"/>
            <w:tcBorders>
              <w:top w:val="single" w:sz="4" w:space="0" w:color="auto"/>
              <w:bottom w:val="single" w:sz="4" w:space="0" w:color="auto"/>
            </w:tcBorders>
            <w:vAlign w:val="center"/>
          </w:tcPr>
          <w:p w:rsidR="00EE1A10" w:rsidRPr="00325967" w:rsidRDefault="00EE1A10" w:rsidP="00325967">
            <w:pPr>
              <w:pStyle w:val="NoSpacing"/>
              <w:jc w:val="center"/>
              <w:rPr>
                <w:rFonts w:ascii="Times New Roman" w:hAnsi="Times New Roman" w:cs="Times New Roman"/>
                <w:sz w:val="20"/>
                <w:szCs w:val="20"/>
              </w:rPr>
            </w:pPr>
            <w:r w:rsidRPr="00325967">
              <w:rPr>
                <w:rFonts w:ascii="Times New Roman" w:hAnsi="Times New Roman" w:cs="Times New Roman"/>
                <w:sz w:val="20"/>
                <w:szCs w:val="20"/>
              </w:rPr>
              <w:t>Titik SP</w:t>
            </w:r>
          </w:p>
        </w:tc>
        <w:tc>
          <w:tcPr>
            <w:tcW w:w="1072" w:type="dxa"/>
            <w:tcBorders>
              <w:top w:val="single" w:sz="4" w:space="0" w:color="auto"/>
              <w:bottom w:val="single" w:sz="4" w:space="0" w:color="auto"/>
            </w:tcBorders>
            <w:vAlign w:val="center"/>
          </w:tcPr>
          <w:p w:rsidR="00EE1A10" w:rsidRPr="00325967" w:rsidRDefault="00EE1A10" w:rsidP="00325967">
            <w:pPr>
              <w:pStyle w:val="NoSpacing"/>
              <w:jc w:val="center"/>
              <w:rPr>
                <w:rFonts w:ascii="Times New Roman" w:hAnsi="Times New Roman" w:cs="Times New Roman"/>
                <w:sz w:val="20"/>
                <w:szCs w:val="20"/>
              </w:rPr>
            </w:pPr>
            <w:r w:rsidRPr="00325967">
              <w:rPr>
                <w:rFonts w:ascii="Times New Roman" w:hAnsi="Times New Roman" w:cs="Times New Roman"/>
                <w:sz w:val="20"/>
                <w:szCs w:val="20"/>
              </w:rPr>
              <w:t>Prediksi Penurunan (mm)</w:t>
            </w:r>
          </w:p>
        </w:tc>
        <w:tc>
          <w:tcPr>
            <w:tcW w:w="1210" w:type="dxa"/>
            <w:tcBorders>
              <w:top w:val="single" w:sz="4" w:space="0" w:color="auto"/>
              <w:bottom w:val="single" w:sz="4" w:space="0" w:color="auto"/>
            </w:tcBorders>
            <w:vAlign w:val="center"/>
          </w:tcPr>
          <w:p w:rsidR="00EE1A10" w:rsidRPr="00325967" w:rsidRDefault="00EE1A10" w:rsidP="00325967">
            <w:pPr>
              <w:pStyle w:val="NoSpacing"/>
              <w:jc w:val="center"/>
              <w:rPr>
                <w:rFonts w:ascii="Times New Roman" w:hAnsi="Times New Roman" w:cs="Times New Roman"/>
                <w:sz w:val="20"/>
                <w:szCs w:val="20"/>
              </w:rPr>
            </w:pPr>
            <w:r w:rsidRPr="00325967">
              <w:rPr>
                <w:rFonts w:ascii="Times New Roman" w:hAnsi="Times New Roman" w:cs="Times New Roman"/>
                <w:sz w:val="20"/>
                <w:szCs w:val="20"/>
              </w:rPr>
              <w:t>Penurunan di Lapangan (mm)</w:t>
            </w:r>
          </w:p>
        </w:tc>
        <w:tc>
          <w:tcPr>
            <w:tcW w:w="757" w:type="dxa"/>
            <w:tcBorders>
              <w:top w:val="single" w:sz="4" w:space="0" w:color="auto"/>
              <w:bottom w:val="single" w:sz="4" w:space="0" w:color="auto"/>
            </w:tcBorders>
            <w:vAlign w:val="center"/>
          </w:tcPr>
          <w:p w:rsidR="00EE1A10" w:rsidRPr="00325967" w:rsidRDefault="00EE1A10" w:rsidP="00325967">
            <w:pPr>
              <w:pStyle w:val="NoSpacing"/>
              <w:jc w:val="center"/>
              <w:rPr>
                <w:rFonts w:ascii="Times New Roman" w:hAnsi="Times New Roman" w:cs="Times New Roman"/>
                <w:sz w:val="20"/>
                <w:szCs w:val="20"/>
              </w:rPr>
            </w:pPr>
            <w:r w:rsidRPr="00325967">
              <w:rPr>
                <w:rFonts w:ascii="Times New Roman" w:hAnsi="Times New Roman" w:cs="Times New Roman"/>
                <w:sz w:val="20"/>
                <w:szCs w:val="20"/>
              </w:rPr>
              <w:t>Rasio</w:t>
            </w:r>
          </w:p>
          <w:p w:rsidR="00EE1A10" w:rsidRPr="00325967" w:rsidRDefault="00EE1A10" w:rsidP="00325967">
            <w:pPr>
              <w:pStyle w:val="NoSpacing"/>
              <w:jc w:val="center"/>
              <w:rPr>
                <w:rFonts w:ascii="Times New Roman" w:hAnsi="Times New Roman" w:cs="Times New Roman"/>
                <w:sz w:val="20"/>
                <w:szCs w:val="20"/>
              </w:rPr>
            </w:pPr>
            <w:r w:rsidRPr="00325967">
              <w:rPr>
                <w:rFonts w:ascii="Times New Roman" w:hAnsi="Times New Roman" w:cs="Times New Roman"/>
                <w:sz w:val="20"/>
                <w:szCs w:val="20"/>
              </w:rPr>
              <w:t>(%)</w:t>
            </w:r>
          </w:p>
        </w:tc>
      </w:tr>
      <w:tr w:rsidR="00EE1A10" w:rsidRPr="00325967" w:rsidTr="008B7FBD">
        <w:tc>
          <w:tcPr>
            <w:tcW w:w="732" w:type="dxa"/>
            <w:vMerge w:val="restart"/>
            <w:tcBorders>
              <w:top w:val="single" w:sz="4" w:space="0" w:color="auto"/>
            </w:tcBorders>
            <w:vAlign w:val="center"/>
          </w:tcPr>
          <w:p w:rsidR="00EE1A10" w:rsidRPr="00325967" w:rsidRDefault="00EE1A10" w:rsidP="00EE1A10">
            <w:pPr>
              <w:pStyle w:val="NoSpacing"/>
              <w:jc w:val="both"/>
              <w:rPr>
                <w:rFonts w:ascii="Times New Roman" w:hAnsi="Times New Roman" w:cs="Times New Roman"/>
                <w:sz w:val="20"/>
                <w:szCs w:val="20"/>
              </w:rPr>
            </w:pPr>
            <w:r w:rsidRPr="00325967">
              <w:rPr>
                <w:rFonts w:ascii="Times New Roman" w:hAnsi="Times New Roman" w:cs="Times New Roman"/>
                <w:sz w:val="20"/>
                <w:szCs w:val="20"/>
              </w:rPr>
              <w:t>BM-03</w:t>
            </w:r>
          </w:p>
        </w:tc>
        <w:tc>
          <w:tcPr>
            <w:tcW w:w="732" w:type="dxa"/>
            <w:tcBorders>
              <w:top w:val="single" w:sz="4" w:space="0" w:color="auto"/>
            </w:tcBorders>
            <w:vAlign w:val="center"/>
          </w:tcPr>
          <w:p w:rsidR="00EE1A10" w:rsidRPr="00325967" w:rsidRDefault="00EE1A10" w:rsidP="00EE1A10">
            <w:pPr>
              <w:pStyle w:val="NoSpacing"/>
              <w:jc w:val="both"/>
              <w:rPr>
                <w:rFonts w:ascii="Times New Roman" w:hAnsi="Times New Roman" w:cs="Times New Roman"/>
                <w:sz w:val="20"/>
                <w:szCs w:val="20"/>
              </w:rPr>
            </w:pPr>
            <w:r w:rsidRPr="00325967">
              <w:rPr>
                <w:rFonts w:ascii="Times New Roman" w:hAnsi="Times New Roman" w:cs="Times New Roman"/>
                <w:sz w:val="20"/>
                <w:szCs w:val="20"/>
              </w:rPr>
              <w:t>SP-13</w:t>
            </w:r>
          </w:p>
        </w:tc>
        <w:tc>
          <w:tcPr>
            <w:tcW w:w="1072" w:type="dxa"/>
            <w:tcBorders>
              <w:top w:val="single" w:sz="4" w:space="0" w:color="auto"/>
            </w:tcBorders>
            <w:vAlign w:val="center"/>
          </w:tcPr>
          <w:p w:rsidR="00EE1A10" w:rsidRPr="00325967" w:rsidRDefault="00EE1A10" w:rsidP="00EE1A10">
            <w:pPr>
              <w:pStyle w:val="NoSpacing"/>
              <w:jc w:val="both"/>
              <w:rPr>
                <w:rFonts w:ascii="Times New Roman" w:hAnsi="Times New Roman" w:cs="Times New Roman"/>
                <w:sz w:val="20"/>
                <w:szCs w:val="20"/>
              </w:rPr>
            </w:pPr>
            <w:r w:rsidRPr="00325967">
              <w:rPr>
                <w:rFonts w:ascii="Times New Roman" w:hAnsi="Times New Roman" w:cs="Times New Roman"/>
                <w:sz w:val="20"/>
                <w:szCs w:val="20"/>
              </w:rPr>
              <w:t>1620</w:t>
            </w:r>
          </w:p>
        </w:tc>
        <w:tc>
          <w:tcPr>
            <w:tcW w:w="1210" w:type="dxa"/>
            <w:tcBorders>
              <w:top w:val="single" w:sz="4" w:space="0" w:color="auto"/>
            </w:tcBorders>
            <w:vAlign w:val="center"/>
          </w:tcPr>
          <w:p w:rsidR="00EE1A10" w:rsidRPr="00325967" w:rsidRDefault="00EE1A10" w:rsidP="00EE1A10">
            <w:pPr>
              <w:pStyle w:val="NoSpacing"/>
              <w:jc w:val="both"/>
              <w:rPr>
                <w:rFonts w:ascii="Times New Roman" w:hAnsi="Times New Roman" w:cs="Times New Roman"/>
                <w:sz w:val="20"/>
                <w:szCs w:val="20"/>
              </w:rPr>
            </w:pPr>
            <w:r w:rsidRPr="00325967">
              <w:rPr>
                <w:rFonts w:ascii="Times New Roman" w:hAnsi="Times New Roman" w:cs="Times New Roman"/>
                <w:sz w:val="20"/>
                <w:szCs w:val="20"/>
              </w:rPr>
              <w:t>1637</w:t>
            </w:r>
          </w:p>
        </w:tc>
        <w:tc>
          <w:tcPr>
            <w:tcW w:w="757" w:type="dxa"/>
            <w:tcBorders>
              <w:top w:val="single" w:sz="4" w:space="0" w:color="auto"/>
            </w:tcBorders>
            <w:vAlign w:val="center"/>
          </w:tcPr>
          <w:p w:rsidR="00EE1A10" w:rsidRPr="00325967" w:rsidRDefault="00EE1A10" w:rsidP="00EE1A10">
            <w:pPr>
              <w:pStyle w:val="NoSpacing"/>
              <w:jc w:val="both"/>
              <w:rPr>
                <w:rFonts w:ascii="Times New Roman" w:hAnsi="Times New Roman" w:cs="Times New Roman"/>
                <w:sz w:val="20"/>
                <w:szCs w:val="20"/>
              </w:rPr>
            </w:pPr>
            <w:r w:rsidRPr="00325967">
              <w:rPr>
                <w:rFonts w:ascii="Times New Roman" w:hAnsi="Times New Roman" w:cs="Times New Roman"/>
                <w:sz w:val="20"/>
                <w:szCs w:val="20"/>
              </w:rPr>
              <w:t>99,0</w:t>
            </w:r>
          </w:p>
        </w:tc>
      </w:tr>
      <w:tr w:rsidR="00EE1A10" w:rsidRPr="00325967" w:rsidTr="008B7FBD">
        <w:tc>
          <w:tcPr>
            <w:tcW w:w="732" w:type="dxa"/>
            <w:vMerge/>
            <w:tcBorders>
              <w:bottom w:val="single" w:sz="4" w:space="0" w:color="auto"/>
            </w:tcBorders>
            <w:vAlign w:val="center"/>
          </w:tcPr>
          <w:p w:rsidR="00EE1A10" w:rsidRPr="00325967" w:rsidRDefault="00EE1A10" w:rsidP="00EE1A10">
            <w:pPr>
              <w:pStyle w:val="NoSpacing"/>
              <w:jc w:val="both"/>
              <w:rPr>
                <w:rFonts w:ascii="Times New Roman" w:hAnsi="Times New Roman" w:cs="Times New Roman"/>
                <w:sz w:val="20"/>
                <w:szCs w:val="20"/>
              </w:rPr>
            </w:pPr>
          </w:p>
        </w:tc>
        <w:tc>
          <w:tcPr>
            <w:tcW w:w="732" w:type="dxa"/>
            <w:tcBorders>
              <w:bottom w:val="single" w:sz="4" w:space="0" w:color="auto"/>
            </w:tcBorders>
            <w:vAlign w:val="center"/>
          </w:tcPr>
          <w:p w:rsidR="00EE1A10" w:rsidRPr="00325967" w:rsidRDefault="00EE1A10" w:rsidP="00EE1A10">
            <w:pPr>
              <w:pStyle w:val="NoSpacing"/>
              <w:jc w:val="both"/>
              <w:rPr>
                <w:rFonts w:ascii="Times New Roman" w:hAnsi="Times New Roman" w:cs="Times New Roman"/>
                <w:sz w:val="20"/>
                <w:szCs w:val="20"/>
              </w:rPr>
            </w:pPr>
            <w:r w:rsidRPr="00325967">
              <w:rPr>
                <w:rFonts w:ascii="Times New Roman" w:hAnsi="Times New Roman" w:cs="Times New Roman"/>
                <w:sz w:val="20"/>
                <w:szCs w:val="20"/>
              </w:rPr>
              <w:t>SP-14</w:t>
            </w:r>
          </w:p>
        </w:tc>
        <w:tc>
          <w:tcPr>
            <w:tcW w:w="1072" w:type="dxa"/>
            <w:tcBorders>
              <w:bottom w:val="single" w:sz="4" w:space="0" w:color="auto"/>
            </w:tcBorders>
            <w:vAlign w:val="center"/>
          </w:tcPr>
          <w:p w:rsidR="00EE1A10" w:rsidRPr="00325967" w:rsidRDefault="00EE1A10" w:rsidP="00EE1A10">
            <w:pPr>
              <w:pStyle w:val="NoSpacing"/>
              <w:jc w:val="both"/>
              <w:rPr>
                <w:rFonts w:ascii="Times New Roman" w:hAnsi="Times New Roman" w:cs="Times New Roman"/>
                <w:sz w:val="20"/>
                <w:szCs w:val="20"/>
              </w:rPr>
            </w:pPr>
            <w:r w:rsidRPr="00325967">
              <w:rPr>
                <w:rFonts w:ascii="Times New Roman" w:hAnsi="Times New Roman" w:cs="Times New Roman"/>
                <w:sz w:val="20"/>
                <w:szCs w:val="20"/>
              </w:rPr>
              <w:t>1840</w:t>
            </w:r>
          </w:p>
        </w:tc>
        <w:tc>
          <w:tcPr>
            <w:tcW w:w="1210" w:type="dxa"/>
            <w:tcBorders>
              <w:bottom w:val="single" w:sz="4" w:space="0" w:color="auto"/>
            </w:tcBorders>
            <w:vAlign w:val="center"/>
          </w:tcPr>
          <w:p w:rsidR="00EE1A10" w:rsidRPr="00325967" w:rsidRDefault="00EE1A10" w:rsidP="00EE1A10">
            <w:pPr>
              <w:pStyle w:val="NoSpacing"/>
              <w:jc w:val="both"/>
              <w:rPr>
                <w:rFonts w:ascii="Times New Roman" w:hAnsi="Times New Roman" w:cs="Times New Roman"/>
                <w:sz w:val="20"/>
                <w:szCs w:val="20"/>
              </w:rPr>
            </w:pPr>
            <w:r w:rsidRPr="00325967">
              <w:rPr>
                <w:rFonts w:ascii="Times New Roman" w:hAnsi="Times New Roman" w:cs="Times New Roman"/>
                <w:sz w:val="20"/>
                <w:szCs w:val="20"/>
              </w:rPr>
              <w:t>1860</w:t>
            </w:r>
          </w:p>
        </w:tc>
        <w:tc>
          <w:tcPr>
            <w:tcW w:w="757" w:type="dxa"/>
            <w:tcBorders>
              <w:bottom w:val="single" w:sz="4" w:space="0" w:color="auto"/>
            </w:tcBorders>
            <w:vAlign w:val="center"/>
          </w:tcPr>
          <w:p w:rsidR="00EE1A10" w:rsidRPr="00325967" w:rsidRDefault="00EE1A10" w:rsidP="00EE1A10">
            <w:pPr>
              <w:pStyle w:val="NoSpacing"/>
              <w:jc w:val="both"/>
              <w:rPr>
                <w:rFonts w:ascii="Times New Roman" w:hAnsi="Times New Roman" w:cs="Times New Roman"/>
                <w:sz w:val="20"/>
                <w:szCs w:val="20"/>
              </w:rPr>
            </w:pPr>
            <w:r w:rsidRPr="00325967">
              <w:rPr>
                <w:rFonts w:ascii="Times New Roman" w:hAnsi="Times New Roman" w:cs="Times New Roman"/>
                <w:sz w:val="20"/>
                <w:szCs w:val="20"/>
              </w:rPr>
              <w:t>98,9</w:t>
            </w:r>
          </w:p>
        </w:tc>
      </w:tr>
      <w:tr w:rsidR="00EE1A10" w:rsidRPr="00325967" w:rsidTr="008B7FBD">
        <w:tc>
          <w:tcPr>
            <w:tcW w:w="732" w:type="dxa"/>
            <w:vMerge w:val="restart"/>
            <w:tcBorders>
              <w:top w:val="single" w:sz="4" w:space="0" w:color="auto"/>
            </w:tcBorders>
            <w:vAlign w:val="center"/>
          </w:tcPr>
          <w:p w:rsidR="00EE1A10" w:rsidRPr="00325967" w:rsidRDefault="00EE1A10" w:rsidP="00EE1A10">
            <w:pPr>
              <w:pStyle w:val="NoSpacing"/>
              <w:jc w:val="both"/>
              <w:rPr>
                <w:rFonts w:ascii="Times New Roman" w:hAnsi="Times New Roman" w:cs="Times New Roman"/>
                <w:sz w:val="20"/>
                <w:szCs w:val="20"/>
              </w:rPr>
            </w:pPr>
            <w:r w:rsidRPr="00325967">
              <w:rPr>
                <w:rFonts w:ascii="Times New Roman" w:hAnsi="Times New Roman" w:cs="Times New Roman"/>
                <w:sz w:val="20"/>
                <w:szCs w:val="20"/>
              </w:rPr>
              <w:t>BM-04</w:t>
            </w:r>
          </w:p>
        </w:tc>
        <w:tc>
          <w:tcPr>
            <w:tcW w:w="732" w:type="dxa"/>
            <w:tcBorders>
              <w:top w:val="single" w:sz="4" w:space="0" w:color="auto"/>
            </w:tcBorders>
            <w:vAlign w:val="center"/>
          </w:tcPr>
          <w:p w:rsidR="00EE1A10" w:rsidRPr="00325967" w:rsidRDefault="00EE1A10" w:rsidP="00EE1A10">
            <w:pPr>
              <w:pStyle w:val="NoSpacing"/>
              <w:jc w:val="both"/>
              <w:rPr>
                <w:rFonts w:ascii="Times New Roman" w:hAnsi="Times New Roman" w:cs="Times New Roman"/>
                <w:sz w:val="20"/>
                <w:szCs w:val="20"/>
              </w:rPr>
            </w:pPr>
            <w:r w:rsidRPr="00325967">
              <w:rPr>
                <w:rFonts w:ascii="Times New Roman" w:hAnsi="Times New Roman" w:cs="Times New Roman"/>
                <w:sz w:val="20"/>
                <w:szCs w:val="20"/>
              </w:rPr>
              <w:t>SP-15</w:t>
            </w:r>
          </w:p>
        </w:tc>
        <w:tc>
          <w:tcPr>
            <w:tcW w:w="1072" w:type="dxa"/>
            <w:tcBorders>
              <w:top w:val="single" w:sz="4" w:space="0" w:color="auto"/>
            </w:tcBorders>
            <w:vAlign w:val="center"/>
          </w:tcPr>
          <w:p w:rsidR="00EE1A10" w:rsidRPr="00325967" w:rsidRDefault="00EE1A10" w:rsidP="00EE1A10">
            <w:pPr>
              <w:pStyle w:val="NoSpacing"/>
              <w:jc w:val="both"/>
              <w:rPr>
                <w:rFonts w:ascii="Times New Roman" w:hAnsi="Times New Roman" w:cs="Times New Roman"/>
                <w:sz w:val="20"/>
                <w:szCs w:val="20"/>
              </w:rPr>
            </w:pPr>
            <w:r w:rsidRPr="00325967">
              <w:rPr>
                <w:rFonts w:ascii="Times New Roman" w:hAnsi="Times New Roman" w:cs="Times New Roman"/>
                <w:sz w:val="20"/>
                <w:szCs w:val="20"/>
              </w:rPr>
              <w:t>1710</w:t>
            </w:r>
          </w:p>
        </w:tc>
        <w:tc>
          <w:tcPr>
            <w:tcW w:w="1210" w:type="dxa"/>
            <w:tcBorders>
              <w:top w:val="single" w:sz="4" w:space="0" w:color="auto"/>
            </w:tcBorders>
            <w:vAlign w:val="center"/>
          </w:tcPr>
          <w:p w:rsidR="00EE1A10" w:rsidRPr="00325967" w:rsidRDefault="00EE1A10" w:rsidP="00EE1A10">
            <w:pPr>
              <w:pStyle w:val="NoSpacing"/>
              <w:jc w:val="both"/>
              <w:rPr>
                <w:rFonts w:ascii="Times New Roman" w:hAnsi="Times New Roman" w:cs="Times New Roman"/>
                <w:sz w:val="20"/>
                <w:szCs w:val="20"/>
              </w:rPr>
            </w:pPr>
            <w:r w:rsidRPr="00325967">
              <w:rPr>
                <w:rFonts w:ascii="Times New Roman" w:hAnsi="Times New Roman" w:cs="Times New Roman"/>
                <w:sz w:val="20"/>
                <w:szCs w:val="20"/>
              </w:rPr>
              <w:t>1701</w:t>
            </w:r>
          </w:p>
        </w:tc>
        <w:tc>
          <w:tcPr>
            <w:tcW w:w="757" w:type="dxa"/>
            <w:tcBorders>
              <w:top w:val="single" w:sz="4" w:space="0" w:color="auto"/>
            </w:tcBorders>
            <w:vAlign w:val="center"/>
          </w:tcPr>
          <w:p w:rsidR="00EE1A10" w:rsidRPr="00325967" w:rsidRDefault="00EE1A10" w:rsidP="00EE1A10">
            <w:pPr>
              <w:pStyle w:val="NoSpacing"/>
              <w:jc w:val="both"/>
              <w:rPr>
                <w:rFonts w:ascii="Times New Roman" w:hAnsi="Times New Roman" w:cs="Times New Roman"/>
                <w:sz w:val="20"/>
                <w:szCs w:val="20"/>
              </w:rPr>
            </w:pPr>
            <w:r w:rsidRPr="00325967">
              <w:rPr>
                <w:rFonts w:ascii="Times New Roman" w:hAnsi="Times New Roman" w:cs="Times New Roman"/>
                <w:sz w:val="20"/>
                <w:szCs w:val="20"/>
              </w:rPr>
              <w:t>100,5</w:t>
            </w:r>
          </w:p>
        </w:tc>
      </w:tr>
      <w:tr w:rsidR="00EE1A10" w:rsidRPr="00325967" w:rsidTr="008B7FBD">
        <w:tc>
          <w:tcPr>
            <w:tcW w:w="732" w:type="dxa"/>
            <w:vMerge/>
            <w:tcBorders>
              <w:bottom w:val="single" w:sz="4" w:space="0" w:color="auto"/>
            </w:tcBorders>
            <w:vAlign w:val="center"/>
          </w:tcPr>
          <w:p w:rsidR="00EE1A10" w:rsidRPr="00325967" w:rsidRDefault="00EE1A10" w:rsidP="00EE1A10">
            <w:pPr>
              <w:pStyle w:val="NoSpacing"/>
              <w:jc w:val="both"/>
              <w:rPr>
                <w:rFonts w:ascii="Times New Roman" w:hAnsi="Times New Roman" w:cs="Times New Roman"/>
                <w:sz w:val="20"/>
                <w:szCs w:val="20"/>
              </w:rPr>
            </w:pPr>
          </w:p>
        </w:tc>
        <w:tc>
          <w:tcPr>
            <w:tcW w:w="732" w:type="dxa"/>
            <w:tcBorders>
              <w:bottom w:val="single" w:sz="4" w:space="0" w:color="auto"/>
            </w:tcBorders>
            <w:vAlign w:val="center"/>
          </w:tcPr>
          <w:p w:rsidR="00EE1A10" w:rsidRPr="00325967" w:rsidRDefault="00EE1A10" w:rsidP="00EE1A10">
            <w:pPr>
              <w:pStyle w:val="NoSpacing"/>
              <w:jc w:val="both"/>
              <w:rPr>
                <w:rFonts w:ascii="Times New Roman" w:hAnsi="Times New Roman" w:cs="Times New Roman"/>
                <w:sz w:val="20"/>
                <w:szCs w:val="20"/>
              </w:rPr>
            </w:pPr>
            <w:r w:rsidRPr="00325967">
              <w:rPr>
                <w:rFonts w:ascii="Times New Roman" w:hAnsi="Times New Roman" w:cs="Times New Roman"/>
                <w:sz w:val="20"/>
                <w:szCs w:val="20"/>
              </w:rPr>
              <w:t>SP-16</w:t>
            </w:r>
          </w:p>
        </w:tc>
        <w:tc>
          <w:tcPr>
            <w:tcW w:w="1072" w:type="dxa"/>
            <w:tcBorders>
              <w:bottom w:val="single" w:sz="4" w:space="0" w:color="auto"/>
            </w:tcBorders>
            <w:vAlign w:val="center"/>
          </w:tcPr>
          <w:p w:rsidR="00EE1A10" w:rsidRPr="00325967" w:rsidRDefault="00EE1A10" w:rsidP="00EE1A10">
            <w:pPr>
              <w:pStyle w:val="NoSpacing"/>
              <w:jc w:val="both"/>
              <w:rPr>
                <w:rFonts w:ascii="Times New Roman" w:hAnsi="Times New Roman" w:cs="Times New Roman"/>
                <w:sz w:val="20"/>
                <w:szCs w:val="20"/>
              </w:rPr>
            </w:pPr>
            <w:r w:rsidRPr="00325967">
              <w:rPr>
                <w:rFonts w:ascii="Times New Roman" w:hAnsi="Times New Roman" w:cs="Times New Roman"/>
                <w:sz w:val="20"/>
                <w:szCs w:val="20"/>
              </w:rPr>
              <w:t>2010</w:t>
            </w:r>
          </w:p>
        </w:tc>
        <w:tc>
          <w:tcPr>
            <w:tcW w:w="1210" w:type="dxa"/>
            <w:tcBorders>
              <w:bottom w:val="single" w:sz="4" w:space="0" w:color="auto"/>
            </w:tcBorders>
            <w:vAlign w:val="center"/>
          </w:tcPr>
          <w:p w:rsidR="00EE1A10" w:rsidRPr="00325967" w:rsidRDefault="00EE1A10" w:rsidP="00EE1A10">
            <w:pPr>
              <w:pStyle w:val="NoSpacing"/>
              <w:jc w:val="both"/>
              <w:rPr>
                <w:rFonts w:ascii="Times New Roman" w:hAnsi="Times New Roman" w:cs="Times New Roman"/>
                <w:sz w:val="20"/>
                <w:szCs w:val="20"/>
              </w:rPr>
            </w:pPr>
            <w:r w:rsidRPr="00325967">
              <w:rPr>
                <w:rFonts w:ascii="Times New Roman" w:hAnsi="Times New Roman" w:cs="Times New Roman"/>
                <w:sz w:val="20"/>
                <w:szCs w:val="20"/>
              </w:rPr>
              <w:t>1929</w:t>
            </w:r>
          </w:p>
        </w:tc>
        <w:tc>
          <w:tcPr>
            <w:tcW w:w="757" w:type="dxa"/>
            <w:tcBorders>
              <w:bottom w:val="single" w:sz="4" w:space="0" w:color="auto"/>
            </w:tcBorders>
            <w:vAlign w:val="center"/>
          </w:tcPr>
          <w:p w:rsidR="00EE1A10" w:rsidRPr="00325967" w:rsidRDefault="00EE1A10" w:rsidP="00EE1A10">
            <w:pPr>
              <w:pStyle w:val="NoSpacing"/>
              <w:jc w:val="both"/>
              <w:rPr>
                <w:rFonts w:ascii="Times New Roman" w:hAnsi="Times New Roman" w:cs="Times New Roman"/>
                <w:sz w:val="20"/>
                <w:szCs w:val="20"/>
              </w:rPr>
            </w:pPr>
            <w:r w:rsidRPr="00325967">
              <w:rPr>
                <w:rFonts w:ascii="Times New Roman" w:hAnsi="Times New Roman" w:cs="Times New Roman"/>
                <w:sz w:val="20"/>
                <w:szCs w:val="20"/>
              </w:rPr>
              <w:t>104,2</w:t>
            </w:r>
          </w:p>
        </w:tc>
      </w:tr>
    </w:tbl>
    <w:p w:rsidR="00EE1A10" w:rsidRPr="00EE1A10" w:rsidRDefault="00EE1A10" w:rsidP="00EE1A10">
      <w:pPr>
        <w:pStyle w:val="NoSpacing"/>
        <w:jc w:val="both"/>
        <w:rPr>
          <w:rFonts w:ascii="Times New Roman" w:hAnsi="Times New Roman" w:cs="Times New Roman"/>
          <w:sz w:val="24"/>
          <w:szCs w:val="24"/>
        </w:rPr>
      </w:pPr>
    </w:p>
    <w:p w:rsidR="00EE1A10" w:rsidRPr="008C10B0" w:rsidRDefault="00EE1A10" w:rsidP="008C10B0">
      <w:pPr>
        <w:pStyle w:val="NoSpacing"/>
        <w:jc w:val="both"/>
        <w:rPr>
          <w:rFonts w:ascii="Times New Roman" w:hAnsi="Times New Roman" w:cs="Times New Roman"/>
          <w:b/>
          <w:i/>
          <w:sz w:val="24"/>
          <w:szCs w:val="24"/>
        </w:rPr>
      </w:pPr>
      <w:r w:rsidRPr="008C10B0">
        <w:rPr>
          <w:rFonts w:ascii="Times New Roman" w:hAnsi="Times New Roman" w:cs="Times New Roman"/>
          <w:b/>
          <w:i/>
          <w:sz w:val="24"/>
          <w:szCs w:val="24"/>
        </w:rPr>
        <w:t>Perilaku Penurunan Hasil Pemodelan</w:t>
      </w:r>
      <w:r w:rsidR="008C10B0" w:rsidRPr="008C10B0">
        <w:rPr>
          <w:rFonts w:ascii="Times New Roman" w:hAnsi="Times New Roman" w:cs="Times New Roman"/>
          <w:b/>
          <w:i/>
          <w:sz w:val="24"/>
          <w:szCs w:val="24"/>
        </w:rPr>
        <w:t xml:space="preserve"> </w:t>
      </w:r>
      <w:r w:rsidRPr="008C10B0">
        <w:rPr>
          <w:rFonts w:ascii="Times New Roman" w:hAnsi="Times New Roman" w:cs="Times New Roman"/>
          <w:b/>
          <w:i/>
          <w:sz w:val="24"/>
          <w:szCs w:val="24"/>
        </w:rPr>
        <w:t>Numerik</w:t>
      </w:r>
    </w:p>
    <w:p w:rsidR="00EE1A10" w:rsidRDefault="00EE1A10" w:rsidP="00325967">
      <w:pPr>
        <w:pStyle w:val="NoSpacing"/>
        <w:ind w:firstLine="567"/>
        <w:jc w:val="both"/>
        <w:rPr>
          <w:rFonts w:ascii="Times New Roman" w:hAnsi="Times New Roman" w:cs="Times New Roman"/>
          <w:sz w:val="24"/>
          <w:szCs w:val="24"/>
        </w:rPr>
      </w:pPr>
      <w:r w:rsidRPr="00EE1A10">
        <w:rPr>
          <w:rFonts w:ascii="Times New Roman" w:hAnsi="Times New Roman" w:cs="Times New Roman"/>
          <w:sz w:val="24"/>
          <w:szCs w:val="24"/>
        </w:rPr>
        <w:t xml:space="preserve">Perilaku penurunan tanah yang terjadi diamati dengan membandingkan data hasil pemodelan dan pengamatan langsung di lapangan. Perilaku yang diamati berupa hubungan antara besar penurunan terhadap waktu. Gambar </w:t>
      </w:r>
      <w:r w:rsidR="00325967">
        <w:rPr>
          <w:rFonts w:ascii="Times New Roman" w:hAnsi="Times New Roman" w:cs="Times New Roman"/>
          <w:sz w:val="24"/>
          <w:szCs w:val="24"/>
        </w:rPr>
        <w:t>A.5 hingga A.8</w:t>
      </w:r>
      <w:r w:rsidRPr="00EE1A10">
        <w:rPr>
          <w:rFonts w:ascii="Times New Roman" w:hAnsi="Times New Roman" w:cs="Times New Roman"/>
          <w:sz w:val="24"/>
          <w:szCs w:val="24"/>
        </w:rPr>
        <w:t xml:space="preserve"> menunjukkan perilaku penurunan tanah pada titik </w:t>
      </w:r>
      <w:r w:rsidRPr="00EE1A10">
        <w:rPr>
          <w:rFonts w:ascii="Times New Roman" w:hAnsi="Times New Roman" w:cs="Times New Roman"/>
          <w:i/>
          <w:sz w:val="24"/>
          <w:szCs w:val="24"/>
        </w:rPr>
        <w:t xml:space="preserve">settlement plate </w:t>
      </w:r>
      <w:r w:rsidRPr="00EE1A10">
        <w:rPr>
          <w:rFonts w:ascii="Times New Roman" w:hAnsi="Times New Roman" w:cs="Times New Roman"/>
          <w:sz w:val="24"/>
          <w:szCs w:val="24"/>
        </w:rPr>
        <w:t>SP-13, 14, 15 dan 16.</w:t>
      </w:r>
      <w:r w:rsidR="00325967">
        <w:rPr>
          <w:rFonts w:ascii="Times New Roman" w:hAnsi="Times New Roman" w:cs="Times New Roman"/>
          <w:sz w:val="24"/>
          <w:szCs w:val="24"/>
        </w:rPr>
        <w:t xml:space="preserve"> </w:t>
      </w:r>
      <w:r w:rsidRPr="00EE1A10">
        <w:rPr>
          <w:rFonts w:ascii="Times New Roman" w:hAnsi="Times New Roman" w:cs="Times New Roman"/>
          <w:sz w:val="24"/>
          <w:szCs w:val="24"/>
        </w:rPr>
        <w:t>Grafik tersebut merupakan hasil pemodelan yang dilakukan dengan variasi nilai permeabilitas (k) dari nilai permeabilitas laboratorium yang dibandingkan dengan data pemodelan yang digunakan (</w:t>
      </w:r>
      <w:r w:rsidR="00325967">
        <w:rPr>
          <w:rFonts w:ascii="Times New Roman" w:hAnsi="Times New Roman" w:cs="Times New Roman"/>
          <w:sz w:val="24"/>
          <w:szCs w:val="24"/>
        </w:rPr>
        <w:t>T</w:t>
      </w:r>
      <w:r w:rsidRPr="00EE1A10">
        <w:rPr>
          <w:rFonts w:ascii="Times New Roman" w:hAnsi="Times New Roman" w:cs="Times New Roman"/>
          <w:sz w:val="24"/>
          <w:szCs w:val="24"/>
        </w:rPr>
        <w:t xml:space="preserve">abel </w:t>
      </w:r>
      <w:r w:rsidR="00325967">
        <w:rPr>
          <w:rFonts w:ascii="Times New Roman" w:hAnsi="Times New Roman" w:cs="Times New Roman"/>
          <w:sz w:val="24"/>
          <w:szCs w:val="24"/>
        </w:rPr>
        <w:t>5</w:t>
      </w:r>
      <w:r w:rsidRPr="00EE1A10">
        <w:rPr>
          <w:rFonts w:ascii="Times New Roman" w:hAnsi="Times New Roman" w:cs="Times New Roman"/>
          <w:sz w:val="24"/>
          <w:szCs w:val="24"/>
        </w:rPr>
        <w:t>)</w:t>
      </w:r>
      <w:r w:rsidR="00325967">
        <w:rPr>
          <w:rFonts w:ascii="Times New Roman" w:hAnsi="Times New Roman" w:cs="Times New Roman"/>
          <w:sz w:val="24"/>
          <w:szCs w:val="24"/>
        </w:rPr>
        <w:t>.</w:t>
      </w:r>
    </w:p>
    <w:p w:rsidR="00325967" w:rsidRPr="00EE1A10" w:rsidRDefault="00325967" w:rsidP="00325967">
      <w:pPr>
        <w:pStyle w:val="NoSpacing"/>
        <w:ind w:firstLine="720"/>
        <w:jc w:val="both"/>
        <w:rPr>
          <w:rFonts w:ascii="Times New Roman" w:hAnsi="Times New Roman" w:cs="Times New Roman"/>
          <w:sz w:val="24"/>
          <w:szCs w:val="24"/>
        </w:rPr>
      </w:pPr>
    </w:p>
    <w:p w:rsidR="00EE1A10" w:rsidRPr="00325967" w:rsidRDefault="00EE1A10" w:rsidP="00325967">
      <w:pPr>
        <w:pStyle w:val="NoSpacing"/>
        <w:jc w:val="center"/>
        <w:rPr>
          <w:rFonts w:ascii="Times New Roman" w:hAnsi="Times New Roman" w:cs="Times New Roman"/>
          <w:sz w:val="24"/>
          <w:szCs w:val="24"/>
        </w:rPr>
      </w:pPr>
      <w:r w:rsidRPr="00325967">
        <w:rPr>
          <w:rFonts w:ascii="Times New Roman" w:hAnsi="Times New Roman" w:cs="Times New Roman"/>
          <w:sz w:val="24"/>
          <w:szCs w:val="24"/>
        </w:rPr>
        <w:t xml:space="preserve">Tabel </w:t>
      </w:r>
      <w:r w:rsidR="00325967" w:rsidRPr="00325967">
        <w:rPr>
          <w:rFonts w:ascii="Times New Roman" w:hAnsi="Times New Roman" w:cs="Times New Roman"/>
          <w:sz w:val="24"/>
          <w:szCs w:val="24"/>
        </w:rPr>
        <w:t>5</w:t>
      </w:r>
      <w:r w:rsidRPr="00325967">
        <w:rPr>
          <w:rFonts w:ascii="Times New Roman" w:hAnsi="Times New Roman" w:cs="Times New Roman"/>
          <w:sz w:val="24"/>
          <w:szCs w:val="24"/>
        </w:rPr>
        <w:t>. Variasi nilai k dalam pemodelan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670"/>
        <w:gridCol w:w="670"/>
        <w:gridCol w:w="747"/>
        <w:gridCol w:w="747"/>
        <w:gridCol w:w="825"/>
      </w:tblGrid>
      <w:tr w:rsidR="00EE1A10" w:rsidRPr="00EE1A10" w:rsidTr="008B7FBD">
        <w:tc>
          <w:tcPr>
            <w:tcW w:w="877" w:type="dxa"/>
            <w:tcBorders>
              <w:top w:val="single" w:sz="4" w:space="0" w:color="auto"/>
              <w:bottom w:val="single" w:sz="4" w:space="0" w:color="auto"/>
            </w:tcBorders>
            <w:vAlign w:val="center"/>
          </w:tcPr>
          <w:p w:rsidR="00EE1A10" w:rsidRPr="00325967" w:rsidRDefault="00EE1A10" w:rsidP="00EE1A10">
            <w:pPr>
              <w:pStyle w:val="NoSpacing"/>
              <w:jc w:val="both"/>
              <w:rPr>
                <w:rFonts w:ascii="Times New Roman" w:hAnsi="Times New Roman" w:cs="Times New Roman"/>
                <w:sz w:val="20"/>
                <w:szCs w:val="20"/>
              </w:rPr>
            </w:pPr>
            <w:r w:rsidRPr="00325967">
              <w:rPr>
                <w:rFonts w:ascii="Times New Roman" w:hAnsi="Times New Roman" w:cs="Times New Roman"/>
                <w:sz w:val="20"/>
                <w:szCs w:val="20"/>
              </w:rPr>
              <w:t>Model</w:t>
            </w:r>
          </w:p>
        </w:tc>
        <w:tc>
          <w:tcPr>
            <w:tcW w:w="670" w:type="dxa"/>
            <w:tcBorders>
              <w:top w:val="single" w:sz="4" w:space="0" w:color="auto"/>
              <w:bottom w:val="single" w:sz="4" w:space="0" w:color="auto"/>
            </w:tcBorders>
            <w:vAlign w:val="center"/>
          </w:tcPr>
          <w:p w:rsidR="00EE1A10" w:rsidRPr="00325967" w:rsidRDefault="00EE1A10" w:rsidP="00EE1A10">
            <w:pPr>
              <w:pStyle w:val="NoSpacing"/>
              <w:jc w:val="both"/>
              <w:rPr>
                <w:rFonts w:ascii="Times New Roman" w:hAnsi="Times New Roman" w:cs="Times New Roman"/>
                <w:sz w:val="20"/>
                <w:szCs w:val="20"/>
              </w:rPr>
            </w:pPr>
            <w:r w:rsidRPr="00325967">
              <w:rPr>
                <w:rFonts w:ascii="Times New Roman" w:hAnsi="Times New Roman" w:cs="Times New Roman"/>
                <w:sz w:val="20"/>
                <w:szCs w:val="20"/>
              </w:rPr>
              <w:t>1</w:t>
            </w:r>
          </w:p>
        </w:tc>
        <w:tc>
          <w:tcPr>
            <w:tcW w:w="670" w:type="dxa"/>
            <w:tcBorders>
              <w:top w:val="single" w:sz="4" w:space="0" w:color="auto"/>
              <w:bottom w:val="single" w:sz="4" w:space="0" w:color="auto"/>
            </w:tcBorders>
            <w:vAlign w:val="center"/>
          </w:tcPr>
          <w:p w:rsidR="00EE1A10" w:rsidRPr="00325967" w:rsidRDefault="00EE1A10" w:rsidP="00EE1A10">
            <w:pPr>
              <w:pStyle w:val="NoSpacing"/>
              <w:jc w:val="both"/>
              <w:rPr>
                <w:rFonts w:ascii="Times New Roman" w:hAnsi="Times New Roman" w:cs="Times New Roman"/>
                <w:sz w:val="20"/>
                <w:szCs w:val="20"/>
              </w:rPr>
            </w:pPr>
            <w:r w:rsidRPr="00325967">
              <w:rPr>
                <w:rFonts w:ascii="Times New Roman" w:hAnsi="Times New Roman" w:cs="Times New Roman"/>
                <w:sz w:val="20"/>
                <w:szCs w:val="20"/>
              </w:rPr>
              <w:t>2</w:t>
            </w:r>
          </w:p>
        </w:tc>
        <w:tc>
          <w:tcPr>
            <w:tcW w:w="747" w:type="dxa"/>
            <w:tcBorders>
              <w:top w:val="single" w:sz="4" w:space="0" w:color="auto"/>
              <w:bottom w:val="single" w:sz="4" w:space="0" w:color="auto"/>
            </w:tcBorders>
            <w:vAlign w:val="center"/>
          </w:tcPr>
          <w:p w:rsidR="00EE1A10" w:rsidRPr="00325967" w:rsidRDefault="00EE1A10" w:rsidP="00EE1A10">
            <w:pPr>
              <w:pStyle w:val="NoSpacing"/>
              <w:jc w:val="both"/>
              <w:rPr>
                <w:rFonts w:ascii="Times New Roman" w:hAnsi="Times New Roman" w:cs="Times New Roman"/>
                <w:sz w:val="20"/>
                <w:szCs w:val="20"/>
              </w:rPr>
            </w:pPr>
            <w:r w:rsidRPr="00325967">
              <w:rPr>
                <w:rFonts w:ascii="Times New Roman" w:hAnsi="Times New Roman" w:cs="Times New Roman"/>
                <w:sz w:val="20"/>
                <w:szCs w:val="20"/>
              </w:rPr>
              <w:t>3</w:t>
            </w:r>
          </w:p>
        </w:tc>
        <w:tc>
          <w:tcPr>
            <w:tcW w:w="747" w:type="dxa"/>
            <w:tcBorders>
              <w:top w:val="single" w:sz="4" w:space="0" w:color="auto"/>
              <w:bottom w:val="single" w:sz="4" w:space="0" w:color="auto"/>
            </w:tcBorders>
            <w:vAlign w:val="center"/>
          </w:tcPr>
          <w:p w:rsidR="00EE1A10" w:rsidRPr="00325967" w:rsidRDefault="00EE1A10" w:rsidP="00EE1A10">
            <w:pPr>
              <w:pStyle w:val="NoSpacing"/>
              <w:jc w:val="both"/>
              <w:rPr>
                <w:rFonts w:ascii="Times New Roman" w:hAnsi="Times New Roman" w:cs="Times New Roman"/>
                <w:sz w:val="20"/>
                <w:szCs w:val="20"/>
              </w:rPr>
            </w:pPr>
            <w:r w:rsidRPr="00325967">
              <w:rPr>
                <w:rFonts w:ascii="Times New Roman" w:hAnsi="Times New Roman" w:cs="Times New Roman"/>
                <w:sz w:val="20"/>
                <w:szCs w:val="20"/>
              </w:rPr>
              <w:t>4</w:t>
            </w:r>
          </w:p>
        </w:tc>
        <w:tc>
          <w:tcPr>
            <w:tcW w:w="825" w:type="dxa"/>
            <w:tcBorders>
              <w:top w:val="single" w:sz="4" w:space="0" w:color="auto"/>
              <w:bottom w:val="single" w:sz="4" w:space="0" w:color="auto"/>
            </w:tcBorders>
            <w:vAlign w:val="center"/>
          </w:tcPr>
          <w:p w:rsidR="00EE1A10" w:rsidRPr="00325967" w:rsidRDefault="00EE1A10" w:rsidP="00EE1A10">
            <w:pPr>
              <w:pStyle w:val="NoSpacing"/>
              <w:jc w:val="both"/>
              <w:rPr>
                <w:rFonts w:ascii="Times New Roman" w:hAnsi="Times New Roman" w:cs="Times New Roman"/>
                <w:sz w:val="20"/>
                <w:szCs w:val="20"/>
              </w:rPr>
            </w:pPr>
            <w:r w:rsidRPr="00325967">
              <w:rPr>
                <w:rFonts w:ascii="Times New Roman" w:hAnsi="Times New Roman" w:cs="Times New Roman"/>
                <w:sz w:val="20"/>
                <w:szCs w:val="20"/>
              </w:rPr>
              <w:t>5</w:t>
            </w:r>
          </w:p>
        </w:tc>
      </w:tr>
      <w:tr w:rsidR="00EE1A10" w:rsidRPr="00EE1A10" w:rsidTr="008B7FBD">
        <w:tc>
          <w:tcPr>
            <w:tcW w:w="877" w:type="dxa"/>
            <w:tcBorders>
              <w:top w:val="single" w:sz="4" w:space="0" w:color="auto"/>
              <w:bottom w:val="single" w:sz="4" w:space="0" w:color="auto"/>
            </w:tcBorders>
            <w:vAlign w:val="center"/>
          </w:tcPr>
          <w:p w:rsidR="00EE1A10" w:rsidRPr="00325967" w:rsidRDefault="00EE1A10" w:rsidP="00EE1A10">
            <w:pPr>
              <w:pStyle w:val="NoSpacing"/>
              <w:jc w:val="both"/>
              <w:rPr>
                <w:rFonts w:ascii="Times New Roman" w:hAnsi="Times New Roman" w:cs="Times New Roman"/>
                <w:sz w:val="20"/>
                <w:szCs w:val="20"/>
              </w:rPr>
            </w:pPr>
            <w:r w:rsidRPr="00325967">
              <w:rPr>
                <w:rFonts w:ascii="Times New Roman" w:hAnsi="Times New Roman" w:cs="Times New Roman"/>
                <w:sz w:val="20"/>
                <w:szCs w:val="20"/>
              </w:rPr>
              <w:t>Rasio k</w:t>
            </w:r>
            <w:r w:rsidRPr="00325967">
              <w:rPr>
                <w:rFonts w:ascii="Times New Roman" w:hAnsi="Times New Roman" w:cs="Times New Roman"/>
                <w:sz w:val="20"/>
                <w:szCs w:val="20"/>
                <w:vertAlign w:val="subscript"/>
              </w:rPr>
              <w:t>ve</w:t>
            </w:r>
            <w:r w:rsidRPr="00325967">
              <w:rPr>
                <w:rFonts w:ascii="Times New Roman" w:hAnsi="Times New Roman" w:cs="Times New Roman"/>
                <w:sz w:val="20"/>
                <w:szCs w:val="20"/>
              </w:rPr>
              <w:t>/k</w:t>
            </w:r>
            <w:r w:rsidRPr="00325967">
              <w:rPr>
                <w:rFonts w:ascii="Times New Roman" w:hAnsi="Times New Roman" w:cs="Times New Roman"/>
                <w:sz w:val="20"/>
                <w:szCs w:val="20"/>
                <w:vertAlign w:val="subscript"/>
              </w:rPr>
              <w:t>v</w:t>
            </w:r>
          </w:p>
        </w:tc>
        <w:tc>
          <w:tcPr>
            <w:tcW w:w="670" w:type="dxa"/>
            <w:tcBorders>
              <w:top w:val="single" w:sz="4" w:space="0" w:color="auto"/>
              <w:bottom w:val="single" w:sz="4" w:space="0" w:color="auto"/>
            </w:tcBorders>
            <w:vAlign w:val="center"/>
          </w:tcPr>
          <w:p w:rsidR="00EE1A10" w:rsidRPr="00325967" w:rsidRDefault="00EE1A10" w:rsidP="00EE1A10">
            <w:pPr>
              <w:pStyle w:val="NoSpacing"/>
              <w:jc w:val="both"/>
              <w:rPr>
                <w:rFonts w:ascii="Times New Roman" w:hAnsi="Times New Roman" w:cs="Times New Roman"/>
                <w:sz w:val="20"/>
                <w:szCs w:val="20"/>
              </w:rPr>
            </w:pPr>
            <w:r w:rsidRPr="00325967">
              <w:rPr>
                <w:rFonts w:ascii="Times New Roman" w:hAnsi="Times New Roman" w:cs="Times New Roman"/>
                <w:sz w:val="20"/>
                <w:szCs w:val="20"/>
              </w:rPr>
              <w:t>1/1</w:t>
            </w:r>
          </w:p>
        </w:tc>
        <w:tc>
          <w:tcPr>
            <w:tcW w:w="670" w:type="dxa"/>
            <w:tcBorders>
              <w:top w:val="single" w:sz="4" w:space="0" w:color="auto"/>
              <w:bottom w:val="single" w:sz="4" w:space="0" w:color="auto"/>
            </w:tcBorders>
            <w:vAlign w:val="center"/>
          </w:tcPr>
          <w:p w:rsidR="00EE1A10" w:rsidRPr="00325967" w:rsidRDefault="00EE1A10" w:rsidP="00EE1A10">
            <w:pPr>
              <w:pStyle w:val="NoSpacing"/>
              <w:jc w:val="both"/>
              <w:rPr>
                <w:rFonts w:ascii="Times New Roman" w:hAnsi="Times New Roman" w:cs="Times New Roman"/>
                <w:sz w:val="20"/>
                <w:szCs w:val="20"/>
              </w:rPr>
            </w:pPr>
            <w:r w:rsidRPr="00325967">
              <w:rPr>
                <w:rFonts w:ascii="Times New Roman" w:hAnsi="Times New Roman" w:cs="Times New Roman"/>
                <w:sz w:val="20"/>
                <w:szCs w:val="20"/>
              </w:rPr>
              <w:t>1/5</w:t>
            </w:r>
          </w:p>
        </w:tc>
        <w:tc>
          <w:tcPr>
            <w:tcW w:w="747" w:type="dxa"/>
            <w:tcBorders>
              <w:top w:val="single" w:sz="4" w:space="0" w:color="auto"/>
              <w:bottom w:val="single" w:sz="4" w:space="0" w:color="auto"/>
            </w:tcBorders>
            <w:vAlign w:val="center"/>
          </w:tcPr>
          <w:p w:rsidR="00EE1A10" w:rsidRPr="00325967" w:rsidRDefault="00EE1A10" w:rsidP="00EE1A10">
            <w:pPr>
              <w:pStyle w:val="NoSpacing"/>
              <w:jc w:val="both"/>
              <w:rPr>
                <w:rFonts w:ascii="Times New Roman" w:hAnsi="Times New Roman" w:cs="Times New Roman"/>
                <w:sz w:val="20"/>
                <w:szCs w:val="20"/>
              </w:rPr>
            </w:pPr>
            <w:r w:rsidRPr="00325967">
              <w:rPr>
                <w:rFonts w:ascii="Times New Roman" w:hAnsi="Times New Roman" w:cs="Times New Roman"/>
                <w:sz w:val="20"/>
                <w:szCs w:val="20"/>
              </w:rPr>
              <w:t>1/10</w:t>
            </w:r>
          </w:p>
        </w:tc>
        <w:tc>
          <w:tcPr>
            <w:tcW w:w="747" w:type="dxa"/>
            <w:tcBorders>
              <w:top w:val="single" w:sz="4" w:space="0" w:color="auto"/>
              <w:bottom w:val="single" w:sz="4" w:space="0" w:color="auto"/>
            </w:tcBorders>
            <w:vAlign w:val="center"/>
          </w:tcPr>
          <w:p w:rsidR="00EE1A10" w:rsidRPr="00325967" w:rsidRDefault="00EE1A10" w:rsidP="00EE1A10">
            <w:pPr>
              <w:pStyle w:val="NoSpacing"/>
              <w:jc w:val="both"/>
              <w:rPr>
                <w:rFonts w:ascii="Times New Roman" w:hAnsi="Times New Roman" w:cs="Times New Roman"/>
                <w:sz w:val="20"/>
                <w:szCs w:val="20"/>
              </w:rPr>
            </w:pPr>
            <w:r w:rsidRPr="00325967">
              <w:rPr>
                <w:rFonts w:ascii="Times New Roman" w:hAnsi="Times New Roman" w:cs="Times New Roman"/>
                <w:sz w:val="20"/>
                <w:szCs w:val="20"/>
              </w:rPr>
              <w:t>1/20</w:t>
            </w:r>
          </w:p>
        </w:tc>
        <w:tc>
          <w:tcPr>
            <w:tcW w:w="825" w:type="dxa"/>
            <w:tcBorders>
              <w:top w:val="single" w:sz="4" w:space="0" w:color="auto"/>
              <w:bottom w:val="single" w:sz="4" w:space="0" w:color="auto"/>
            </w:tcBorders>
            <w:vAlign w:val="center"/>
          </w:tcPr>
          <w:p w:rsidR="00EE1A10" w:rsidRPr="00325967" w:rsidRDefault="00EE1A10" w:rsidP="00EE1A10">
            <w:pPr>
              <w:pStyle w:val="NoSpacing"/>
              <w:jc w:val="both"/>
              <w:rPr>
                <w:rFonts w:ascii="Times New Roman" w:hAnsi="Times New Roman" w:cs="Times New Roman"/>
                <w:sz w:val="20"/>
                <w:szCs w:val="20"/>
              </w:rPr>
            </w:pPr>
            <w:r w:rsidRPr="00325967">
              <w:rPr>
                <w:rFonts w:ascii="Times New Roman" w:hAnsi="Times New Roman" w:cs="Times New Roman"/>
                <w:sz w:val="20"/>
                <w:szCs w:val="20"/>
              </w:rPr>
              <w:t>1/100</w:t>
            </w:r>
          </w:p>
        </w:tc>
      </w:tr>
    </w:tbl>
    <w:p w:rsidR="00F2339E" w:rsidRDefault="00EE1A10" w:rsidP="00EE1A10">
      <w:pPr>
        <w:pStyle w:val="NoSpacing"/>
        <w:jc w:val="both"/>
        <w:rPr>
          <w:rFonts w:ascii="Times New Roman" w:hAnsi="Times New Roman" w:cs="Times New Roman"/>
          <w:sz w:val="20"/>
          <w:szCs w:val="20"/>
        </w:rPr>
      </w:pPr>
      <w:proofErr w:type="gramStart"/>
      <w:r w:rsidRPr="00325967">
        <w:rPr>
          <w:rFonts w:ascii="Times New Roman" w:hAnsi="Times New Roman" w:cs="Times New Roman"/>
          <w:sz w:val="20"/>
          <w:szCs w:val="20"/>
        </w:rPr>
        <w:t>Ket :</w:t>
      </w:r>
      <w:proofErr w:type="gramEnd"/>
      <w:r w:rsidRPr="00325967">
        <w:rPr>
          <w:rFonts w:ascii="Times New Roman" w:hAnsi="Times New Roman" w:cs="Times New Roman"/>
          <w:sz w:val="20"/>
          <w:szCs w:val="20"/>
        </w:rPr>
        <w:t xml:space="preserve"> k</w:t>
      </w:r>
      <w:r w:rsidRPr="00325967">
        <w:rPr>
          <w:rFonts w:ascii="Times New Roman" w:hAnsi="Times New Roman" w:cs="Times New Roman"/>
          <w:sz w:val="20"/>
          <w:szCs w:val="20"/>
          <w:vertAlign w:val="subscript"/>
        </w:rPr>
        <w:t>ve</w:t>
      </w:r>
      <w:r w:rsidRPr="00325967">
        <w:rPr>
          <w:rFonts w:ascii="Times New Roman" w:hAnsi="Times New Roman" w:cs="Times New Roman"/>
          <w:sz w:val="20"/>
          <w:szCs w:val="20"/>
        </w:rPr>
        <w:t xml:space="preserve"> = nilai permeabilitas dalam pemodelan, </w:t>
      </w:r>
    </w:p>
    <w:p w:rsidR="00EE1A10" w:rsidRPr="00325967" w:rsidRDefault="00F2339E" w:rsidP="00EE1A10">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r w:rsidR="00EE1A10" w:rsidRPr="00325967">
        <w:rPr>
          <w:rFonts w:ascii="Times New Roman" w:hAnsi="Times New Roman" w:cs="Times New Roman"/>
          <w:sz w:val="20"/>
          <w:szCs w:val="20"/>
        </w:rPr>
        <w:t>k</w:t>
      </w:r>
      <w:r w:rsidR="00EE1A10" w:rsidRPr="00325967">
        <w:rPr>
          <w:rFonts w:ascii="Times New Roman" w:hAnsi="Times New Roman" w:cs="Times New Roman"/>
          <w:sz w:val="20"/>
          <w:szCs w:val="20"/>
          <w:vertAlign w:val="subscript"/>
        </w:rPr>
        <w:t>v</w:t>
      </w:r>
      <w:r w:rsidR="00EE1A10" w:rsidRPr="00325967">
        <w:rPr>
          <w:rFonts w:ascii="Times New Roman" w:hAnsi="Times New Roman" w:cs="Times New Roman"/>
          <w:sz w:val="20"/>
          <w:szCs w:val="20"/>
        </w:rPr>
        <w:t xml:space="preserve"> = nilai permeabilitas laboratorium.</w:t>
      </w:r>
    </w:p>
    <w:p w:rsidR="00325967" w:rsidRDefault="00325967" w:rsidP="00EE1A10">
      <w:pPr>
        <w:pStyle w:val="NoSpacing"/>
        <w:jc w:val="both"/>
        <w:rPr>
          <w:rFonts w:ascii="Times New Roman" w:hAnsi="Times New Roman" w:cs="Times New Roman"/>
          <w:sz w:val="24"/>
          <w:szCs w:val="24"/>
        </w:rPr>
      </w:pPr>
    </w:p>
    <w:p w:rsidR="00EE1A10" w:rsidRPr="00EE1A10" w:rsidRDefault="00EE1A10" w:rsidP="00F2339E">
      <w:pPr>
        <w:pStyle w:val="NoSpacing"/>
        <w:ind w:firstLine="567"/>
        <w:jc w:val="both"/>
        <w:rPr>
          <w:rFonts w:ascii="Times New Roman" w:hAnsi="Times New Roman" w:cs="Times New Roman"/>
          <w:sz w:val="24"/>
          <w:szCs w:val="24"/>
        </w:rPr>
      </w:pPr>
      <w:r w:rsidRPr="00EE1A10">
        <w:rPr>
          <w:rFonts w:ascii="Times New Roman" w:hAnsi="Times New Roman" w:cs="Times New Roman"/>
          <w:sz w:val="24"/>
          <w:szCs w:val="24"/>
        </w:rPr>
        <w:t xml:space="preserve">Pada gambar </w:t>
      </w:r>
      <w:r w:rsidR="00325967">
        <w:rPr>
          <w:rFonts w:ascii="Times New Roman" w:hAnsi="Times New Roman" w:cs="Times New Roman"/>
          <w:sz w:val="24"/>
          <w:szCs w:val="24"/>
        </w:rPr>
        <w:t>A.5</w:t>
      </w:r>
      <w:r w:rsidRPr="00EE1A10">
        <w:rPr>
          <w:rFonts w:ascii="Times New Roman" w:hAnsi="Times New Roman" w:cs="Times New Roman"/>
          <w:sz w:val="24"/>
          <w:szCs w:val="24"/>
        </w:rPr>
        <w:t xml:space="preserve"> dan </w:t>
      </w:r>
      <w:r w:rsidR="00325967">
        <w:rPr>
          <w:rFonts w:ascii="Times New Roman" w:hAnsi="Times New Roman" w:cs="Times New Roman"/>
          <w:sz w:val="24"/>
          <w:szCs w:val="24"/>
        </w:rPr>
        <w:t>A.6 (lampiran)</w:t>
      </w:r>
      <w:r w:rsidRPr="00EE1A10">
        <w:rPr>
          <w:rFonts w:ascii="Times New Roman" w:hAnsi="Times New Roman" w:cs="Times New Roman"/>
          <w:sz w:val="24"/>
          <w:szCs w:val="24"/>
        </w:rPr>
        <w:t xml:space="preserve"> perilaku penurunan ditunjukkan melalui hasil pemodelan yang dibandingkan dengan data lapangan untuk tanah di BM-03 yaitu pada </w:t>
      </w:r>
      <w:r w:rsidRPr="00EE1A10">
        <w:rPr>
          <w:rFonts w:ascii="Times New Roman" w:hAnsi="Times New Roman" w:cs="Times New Roman"/>
          <w:i/>
          <w:sz w:val="24"/>
          <w:szCs w:val="24"/>
        </w:rPr>
        <w:t xml:space="preserve">settlement plate </w:t>
      </w:r>
      <w:r w:rsidRPr="00EE1A10">
        <w:rPr>
          <w:rFonts w:ascii="Times New Roman" w:hAnsi="Times New Roman" w:cs="Times New Roman"/>
          <w:sz w:val="24"/>
          <w:szCs w:val="24"/>
        </w:rPr>
        <w:t>SP-13 dan SP-14. Dari hasil pemodelan numerik di titik SP-13, perilaku penurunan tanah yang paling mendekati kondisi lapangan yaitu pada model 3 dengan k</w:t>
      </w:r>
      <w:r w:rsidRPr="00EE1A10">
        <w:rPr>
          <w:rFonts w:ascii="Times New Roman" w:hAnsi="Times New Roman" w:cs="Times New Roman"/>
          <w:sz w:val="24"/>
          <w:szCs w:val="24"/>
          <w:vertAlign w:val="subscript"/>
        </w:rPr>
        <w:t>ve</w:t>
      </w:r>
      <w:r w:rsidRPr="00EE1A10">
        <w:rPr>
          <w:rFonts w:ascii="Times New Roman" w:hAnsi="Times New Roman" w:cs="Times New Roman"/>
          <w:sz w:val="24"/>
          <w:szCs w:val="24"/>
        </w:rPr>
        <w:t xml:space="preserve"> = 10 k</w:t>
      </w:r>
      <w:r w:rsidRPr="00EE1A10">
        <w:rPr>
          <w:rFonts w:ascii="Times New Roman" w:hAnsi="Times New Roman" w:cs="Times New Roman"/>
          <w:sz w:val="24"/>
          <w:szCs w:val="24"/>
          <w:vertAlign w:val="subscript"/>
        </w:rPr>
        <w:t>v</w:t>
      </w:r>
      <w:r w:rsidRPr="00EE1A10">
        <w:rPr>
          <w:rFonts w:ascii="Times New Roman" w:hAnsi="Times New Roman" w:cs="Times New Roman"/>
          <w:sz w:val="24"/>
          <w:szCs w:val="24"/>
        </w:rPr>
        <w:t>, sedangkan pada titik SP-14 perilaku penurunan yang mendekati kondisi lapangan terdapat pada model 4 dengan k</w:t>
      </w:r>
      <w:r w:rsidRPr="00EE1A10">
        <w:rPr>
          <w:rFonts w:ascii="Times New Roman" w:hAnsi="Times New Roman" w:cs="Times New Roman"/>
          <w:sz w:val="24"/>
          <w:szCs w:val="24"/>
          <w:vertAlign w:val="subscript"/>
        </w:rPr>
        <w:t>ve</w:t>
      </w:r>
      <w:r w:rsidRPr="00EE1A10">
        <w:rPr>
          <w:rFonts w:ascii="Times New Roman" w:hAnsi="Times New Roman" w:cs="Times New Roman"/>
          <w:sz w:val="24"/>
          <w:szCs w:val="24"/>
        </w:rPr>
        <w:t xml:space="preserve"> = 20 k</w:t>
      </w:r>
      <w:r w:rsidRPr="00EE1A10">
        <w:rPr>
          <w:rFonts w:ascii="Times New Roman" w:hAnsi="Times New Roman" w:cs="Times New Roman"/>
          <w:sz w:val="24"/>
          <w:szCs w:val="24"/>
          <w:vertAlign w:val="subscript"/>
        </w:rPr>
        <w:t>v</w:t>
      </w:r>
      <w:r w:rsidRPr="00EE1A10">
        <w:rPr>
          <w:rFonts w:ascii="Times New Roman" w:hAnsi="Times New Roman" w:cs="Times New Roman"/>
          <w:sz w:val="24"/>
          <w:szCs w:val="24"/>
        </w:rPr>
        <w:t xml:space="preserve">. Namun, perilaku pada model 3 dengan data tanah BM-04 menunjukkan kedekatan data dengan kondisi lapangan. Hal tersebut </w:t>
      </w:r>
      <w:r w:rsidRPr="00EE1A10">
        <w:rPr>
          <w:rFonts w:ascii="Times New Roman" w:hAnsi="Times New Roman" w:cs="Times New Roman"/>
          <w:sz w:val="24"/>
          <w:szCs w:val="24"/>
        </w:rPr>
        <w:lastRenderedPageBreak/>
        <w:t xml:space="preserve">menunjukkan parameter tanah di titik SP-14 tidak bisa menggunakan BM-03, posisi titik SP-14 yang berada di tengah-tengah BM-03 dan BM-04 sehingga ada kemungkinan perubahan parameter tanah dari BM-03 ke BM-04, atau dengan kata lain parameter tanah di titik SP-14 adalah nilai tengah dari parameter BM-03 dan BM-04.  </w:t>
      </w:r>
    </w:p>
    <w:p w:rsidR="00EE1A10" w:rsidRPr="00EE1A10" w:rsidRDefault="00EE1A10" w:rsidP="00EF7E8D">
      <w:pPr>
        <w:pStyle w:val="NoSpacing"/>
        <w:ind w:firstLine="567"/>
        <w:jc w:val="both"/>
        <w:rPr>
          <w:rFonts w:ascii="Times New Roman" w:hAnsi="Times New Roman" w:cs="Times New Roman"/>
          <w:sz w:val="24"/>
          <w:szCs w:val="24"/>
        </w:rPr>
      </w:pPr>
      <w:r w:rsidRPr="00EE1A10">
        <w:rPr>
          <w:rFonts w:ascii="Times New Roman" w:hAnsi="Times New Roman" w:cs="Times New Roman"/>
          <w:sz w:val="24"/>
          <w:szCs w:val="24"/>
        </w:rPr>
        <w:t>Hal serupa juga terjadi pada pemodelan di titik SP-15 (BM-04), perilaku penurunan pada model 3 yang paling mendekati kondisi lapangan dengan k</w:t>
      </w:r>
      <w:r w:rsidRPr="00EE1A10">
        <w:rPr>
          <w:rFonts w:ascii="Times New Roman" w:hAnsi="Times New Roman" w:cs="Times New Roman"/>
          <w:sz w:val="24"/>
          <w:szCs w:val="24"/>
          <w:vertAlign w:val="subscript"/>
        </w:rPr>
        <w:t>ve</w:t>
      </w:r>
      <w:r w:rsidRPr="00EE1A10">
        <w:rPr>
          <w:rFonts w:ascii="Times New Roman" w:hAnsi="Times New Roman" w:cs="Times New Roman"/>
          <w:sz w:val="24"/>
          <w:szCs w:val="24"/>
        </w:rPr>
        <w:t xml:space="preserve"> = 10 k</w:t>
      </w:r>
      <w:r w:rsidRPr="00EE1A10">
        <w:rPr>
          <w:rFonts w:ascii="Times New Roman" w:hAnsi="Times New Roman" w:cs="Times New Roman"/>
          <w:sz w:val="24"/>
          <w:szCs w:val="24"/>
          <w:vertAlign w:val="subscript"/>
        </w:rPr>
        <w:t>v</w:t>
      </w:r>
      <w:r w:rsidRPr="00EE1A10">
        <w:rPr>
          <w:rFonts w:ascii="Times New Roman" w:hAnsi="Times New Roman" w:cs="Times New Roman"/>
          <w:sz w:val="24"/>
          <w:szCs w:val="24"/>
        </w:rPr>
        <w:t>, dan pada titik SP-16, hasil model 4 yang mendekati kondisi lapangan dengan k</w:t>
      </w:r>
      <w:r w:rsidRPr="00EE1A10">
        <w:rPr>
          <w:rFonts w:ascii="Times New Roman" w:hAnsi="Times New Roman" w:cs="Times New Roman"/>
          <w:sz w:val="24"/>
          <w:szCs w:val="24"/>
          <w:vertAlign w:val="subscript"/>
        </w:rPr>
        <w:t>ve</w:t>
      </w:r>
      <w:r w:rsidRPr="00EE1A10">
        <w:rPr>
          <w:rFonts w:ascii="Times New Roman" w:hAnsi="Times New Roman" w:cs="Times New Roman"/>
          <w:sz w:val="24"/>
          <w:szCs w:val="24"/>
        </w:rPr>
        <w:t xml:space="preserve"> = 20 k</w:t>
      </w:r>
      <w:r w:rsidRPr="00EE1A10">
        <w:rPr>
          <w:rFonts w:ascii="Times New Roman" w:hAnsi="Times New Roman" w:cs="Times New Roman"/>
          <w:sz w:val="24"/>
          <w:szCs w:val="24"/>
          <w:vertAlign w:val="subscript"/>
        </w:rPr>
        <w:t>v</w:t>
      </w:r>
      <w:r w:rsidRPr="00EE1A10">
        <w:rPr>
          <w:rFonts w:ascii="Times New Roman" w:hAnsi="Times New Roman" w:cs="Times New Roman"/>
          <w:sz w:val="24"/>
          <w:szCs w:val="24"/>
        </w:rPr>
        <w:t xml:space="preserve">. Berdasarkan perilaku yang berbeda pada titik SP-16 dimungkinkan hal serupa pada titik SP-14 terjadi pada titik SP-16 yaitu parameter tanah di titik SP-16 tidak sesuai dengan parameter tanah pada SP-15 yang menggunakan data tanah BM-04, karena tanah bersifat sangat heterogen, sehingga perilaku penurunan pada </w:t>
      </w:r>
      <w:r w:rsidRPr="00EE1A10">
        <w:rPr>
          <w:rFonts w:ascii="Times New Roman" w:hAnsi="Times New Roman" w:cs="Times New Roman"/>
          <w:sz w:val="24"/>
          <w:szCs w:val="24"/>
        </w:rPr>
        <w:lastRenderedPageBreak/>
        <w:t>titik SP-14 dan SP-16 tidak sesuai kondisi lapangan, karena data tanah di kedua titik dianggap sama dengan titik SP-13 (BM-03) dan SP-15 (BM-04).</w:t>
      </w:r>
    </w:p>
    <w:p w:rsidR="00F2339E" w:rsidRDefault="00EE1A10" w:rsidP="00EF7E8D">
      <w:pPr>
        <w:pStyle w:val="NoSpacing"/>
        <w:ind w:firstLine="567"/>
        <w:jc w:val="both"/>
        <w:rPr>
          <w:rFonts w:ascii="Times New Roman" w:hAnsi="Times New Roman" w:cs="Times New Roman"/>
          <w:sz w:val="24"/>
          <w:szCs w:val="24"/>
        </w:rPr>
      </w:pPr>
      <w:r w:rsidRPr="00EE1A10">
        <w:rPr>
          <w:rFonts w:ascii="Times New Roman" w:hAnsi="Times New Roman" w:cs="Times New Roman"/>
          <w:sz w:val="24"/>
          <w:szCs w:val="24"/>
        </w:rPr>
        <w:t>Hasil analisis penurunan akhir dari pemodelan numerik menunjukkan kedekatan data untuk semua model (</w:t>
      </w:r>
      <w:r w:rsidR="00F2339E">
        <w:rPr>
          <w:rFonts w:ascii="Times New Roman" w:hAnsi="Times New Roman" w:cs="Times New Roman"/>
          <w:sz w:val="24"/>
          <w:szCs w:val="24"/>
        </w:rPr>
        <w:t>T</w:t>
      </w:r>
      <w:r w:rsidRPr="00EE1A10">
        <w:rPr>
          <w:rFonts w:ascii="Times New Roman" w:hAnsi="Times New Roman" w:cs="Times New Roman"/>
          <w:sz w:val="24"/>
          <w:szCs w:val="24"/>
        </w:rPr>
        <w:t xml:space="preserve">abel </w:t>
      </w:r>
      <w:r w:rsidR="00F2339E">
        <w:rPr>
          <w:rFonts w:ascii="Times New Roman" w:hAnsi="Times New Roman" w:cs="Times New Roman"/>
          <w:sz w:val="24"/>
          <w:szCs w:val="24"/>
        </w:rPr>
        <w:t>6</w:t>
      </w:r>
      <w:r w:rsidRPr="00EE1A10">
        <w:rPr>
          <w:rFonts w:ascii="Times New Roman" w:hAnsi="Times New Roman" w:cs="Times New Roman"/>
          <w:sz w:val="24"/>
          <w:szCs w:val="24"/>
        </w:rPr>
        <w:t>), namun persentase yang paling mendekati konddisi lapangan terdapat pada titik SP-13 dan SP-15 melihat kedua titik paling berdekatan dengan BM-03 dan BM-04 sehingga parameter tanah yang digunakan dalam pemodelan paling mendekati kondisi tanah di lapangan. Waktu untuk mencapai penurunan akhir (tekanan air pori minimum) juga dibandingkan dengan data lapangan untuk mengetahui kesesuaian pemodelan yang digunakan. Berdasarkan hasil pemodelan numerik, data waktu yang paling mendekati kondisi lapangan didapatkan pada model 2 (Tabel</w:t>
      </w:r>
      <w:r w:rsidR="00F2339E">
        <w:rPr>
          <w:rFonts w:ascii="Times New Roman" w:hAnsi="Times New Roman" w:cs="Times New Roman"/>
          <w:sz w:val="24"/>
          <w:szCs w:val="24"/>
        </w:rPr>
        <w:t xml:space="preserve"> 7).</w:t>
      </w:r>
    </w:p>
    <w:p w:rsidR="00EE1A10" w:rsidRPr="00EE1A10" w:rsidRDefault="00EE1A10" w:rsidP="00EE1A10">
      <w:pPr>
        <w:pStyle w:val="NoSpacing"/>
        <w:ind w:firstLine="720"/>
        <w:jc w:val="both"/>
        <w:rPr>
          <w:rFonts w:ascii="Times New Roman" w:hAnsi="Times New Roman" w:cs="Times New Roman"/>
          <w:sz w:val="24"/>
          <w:szCs w:val="24"/>
        </w:rPr>
        <w:sectPr w:rsidR="00EE1A10" w:rsidRPr="00EE1A10" w:rsidSect="005B003C">
          <w:type w:val="continuous"/>
          <w:pgSz w:w="12240" w:h="15840"/>
          <w:pgMar w:top="1134" w:right="1134" w:bottom="1134" w:left="1418" w:header="720" w:footer="720" w:gutter="0"/>
          <w:cols w:num="2" w:space="720"/>
          <w:docGrid w:linePitch="360"/>
        </w:sectPr>
      </w:pPr>
    </w:p>
    <w:p w:rsidR="00EE1A10" w:rsidRPr="00EE1A10" w:rsidRDefault="00EE1A10" w:rsidP="00EE1A10">
      <w:pPr>
        <w:pStyle w:val="NoSpacing"/>
        <w:jc w:val="both"/>
        <w:rPr>
          <w:rFonts w:ascii="Times New Roman" w:hAnsi="Times New Roman" w:cs="Times New Roman"/>
          <w:sz w:val="24"/>
          <w:szCs w:val="24"/>
        </w:rPr>
      </w:pPr>
    </w:p>
    <w:p w:rsidR="00EE1A10" w:rsidRPr="00F2339E" w:rsidRDefault="00EE1A10" w:rsidP="00F2339E">
      <w:pPr>
        <w:pStyle w:val="NoSpacing"/>
        <w:jc w:val="center"/>
        <w:rPr>
          <w:rFonts w:ascii="Times New Roman" w:hAnsi="Times New Roman" w:cs="Times New Roman"/>
          <w:sz w:val="24"/>
          <w:szCs w:val="24"/>
        </w:rPr>
      </w:pPr>
      <w:r w:rsidRPr="00F2339E">
        <w:rPr>
          <w:rFonts w:ascii="Times New Roman" w:hAnsi="Times New Roman" w:cs="Times New Roman"/>
          <w:sz w:val="24"/>
          <w:szCs w:val="24"/>
        </w:rPr>
        <w:t xml:space="preserve">Tabel </w:t>
      </w:r>
      <w:r w:rsidR="00F2339E">
        <w:rPr>
          <w:rFonts w:ascii="Times New Roman" w:hAnsi="Times New Roman" w:cs="Times New Roman"/>
          <w:sz w:val="24"/>
          <w:szCs w:val="24"/>
        </w:rPr>
        <w:t>6</w:t>
      </w:r>
      <w:r w:rsidRPr="00F2339E">
        <w:rPr>
          <w:rFonts w:ascii="Times New Roman" w:hAnsi="Times New Roman" w:cs="Times New Roman"/>
          <w:sz w:val="24"/>
          <w:szCs w:val="24"/>
        </w:rPr>
        <w:t>. Prediksi penurunan akhir dengan pemodelan numerik</w:t>
      </w:r>
    </w:p>
    <w:tbl>
      <w:tblPr>
        <w:tblStyle w:val="TableGrid"/>
        <w:tblW w:w="93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1024"/>
        <w:gridCol w:w="874"/>
        <w:gridCol w:w="851"/>
        <w:gridCol w:w="992"/>
        <w:gridCol w:w="992"/>
        <w:gridCol w:w="993"/>
        <w:gridCol w:w="1700"/>
        <w:gridCol w:w="990"/>
      </w:tblGrid>
      <w:tr w:rsidR="00EE1A10" w:rsidRPr="00F2339E" w:rsidTr="00F2339E">
        <w:trPr>
          <w:jc w:val="center"/>
        </w:trPr>
        <w:tc>
          <w:tcPr>
            <w:tcW w:w="976" w:type="dxa"/>
            <w:vMerge w:val="restart"/>
            <w:tcBorders>
              <w:top w:val="single" w:sz="4" w:space="0" w:color="auto"/>
              <w:bottom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Titik bor</w:t>
            </w:r>
          </w:p>
        </w:tc>
        <w:tc>
          <w:tcPr>
            <w:tcW w:w="1024" w:type="dxa"/>
            <w:vMerge w:val="restart"/>
            <w:tcBorders>
              <w:top w:val="single" w:sz="4" w:space="0" w:color="auto"/>
              <w:bottom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Titik SP</w:t>
            </w:r>
          </w:p>
        </w:tc>
        <w:tc>
          <w:tcPr>
            <w:tcW w:w="4702" w:type="dxa"/>
            <w:gridSpan w:val="5"/>
            <w:tcBorders>
              <w:top w:val="single" w:sz="4" w:space="0" w:color="auto"/>
            </w:tcBorders>
            <w:vAlign w:val="center"/>
          </w:tcPr>
          <w:p w:rsidR="00EE1A10" w:rsidRPr="00F2339E" w:rsidRDefault="00EE1A10" w:rsidP="00F2339E">
            <w:pPr>
              <w:jc w:val="center"/>
              <w:rPr>
                <w:rFonts w:ascii="Times New Roman" w:hAnsi="Times New Roman" w:cs="Times New Roman"/>
                <w:sz w:val="20"/>
                <w:szCs w:val="20"/>
              </w:rPr>
            </w:pPr>
            <w:r w:rsidRPr="00F2339E">
              <w:rPr>
                <w:rFonts w:ascii="Times New Roman" w:hAnsi="Times New Roman" w:cs="Times New Roman"/>
                <w:sz w:val="20"/>
                <w:szCs w:val="20"/>
              </w:rPr>
              <w:t>Penurunan akhir numerik untuk masing-masing model (mm)</w:t>
            </w:r>
          </w:p>
        </w:tc>
        <w:tc>
          <w:tcPr>
            <w:tcW w:w="1700" w:type="dxa"/>
            <w:vMerge w:val="restart"/>
            <w:tcBorders>
              <w:top w:val="single" w:sz="4" w:space="0" w:color="auto"/>
              <w:bottom w:val="single" w:sz="4" w:space="0" w:color="auto"/>
            </w:tcBorders>
            <w:vAlign w:val="center"/>
          </w:tcPr>
          <w:p w:rsidR="00EE1A10" w:rsidRPr="00F2339E" w:rsidRDefault="00EE1A10" w:rsidP="00F2339E">
            <w:pPr>
              <w:jc w:val="center"/>
              <w:rPr>
                <w:rFonts w:ascii="Times New Roman" w:hAnsi="Times New Roman" w:cs="Times New Roman"/>
                <w:sz w:val="20"/>
                <w:szCs w:val="20"/>
              </w:rPr>
            </w:pPr>
            <w:r w:rsidRPr="00F2339E">
              <w:rPr>
                <w:rFonts w:ascii="Times New Roman" w:hAnsi="Times New Roman" w:cs="Times New Roman"/>
                <w:sz w:val="20"/>
                <w:szCs w:val="20"/>
              </w:rPr>
              <w:t>Penurunan akhir lapangan (mm)</w:t>
            </w:r>
          </w:p>
        </w:tc>
        <w:tc>
          <w:tcPr>
            <w:tcW w:w="990" w:type="dxa"/>
            <w:vMerge w:val="restart"/>
            <w:tcBorders>
              <w:top w:val="single" w:sz="4" w:space="0" w:color="auto"/>
              <w:bottom w:val="single" w:sz="4" w:space="0" w:color="auto"/>
            </w:tcBorders>
            <w:vAlign w:val="center"/>
          </w:tcPr>
          <w:p w:rsidR="00EE1A10" w:rsidRPr="00F2339E" w:rsidRDefault="00EE1A10" w:rsidP="00F2339E">
            <w:pPr>
              <w:jc w:val="center"/>
              <w:rPr>
                <w:rFonts w:ascii="Times New Roman" w:hAnsi="Times New Roman" w:cs="Times New Roman"/>
                <w:sz w:val="20"/>
                <w:szCs w:val="20"/>
              </w:rPr>
            </w:pPr>
            <w:r w:rsidRPr="00F2339E">
              <w:rPr>
                <w:rFonts w:ascii="Times New Roman" w:hAnsi="Times New Roman" w:cs="Times New Roman"/>
                <w:sz w:val="20"/>
                <w:szCs w:val="20"/>
              </w:rPr>
              <w:t>Rasio (%)</w:t>
            </w:r>
          </w:p>
        </w:tc>
      </w:tr>
      <w:tr w:rsidR="00EE1A10" w:rsidRPr="00F2339E" w:rsidTr="00F2339E">
        <w:trPr>
          <w:jc w:val="center"/>
        </w:trPr>
        <w:tc>
          <w:tcPr>
            <w:tcW w:w="976" w:type="dxa"/>
            <w:vMerge/>
            <w:tcBorders>
              <w:bottom w:val="single" w:sz="4" w:space="0" w:color="auto"/>
            </w:tcBorders>
            <w:vAlign w:val="center"/>
          </w:tcPr>
          <w:p w:rsidR="00EE1A10" w:rsidRPr="00F2339E" w:rsidRDefault="00EE1A10" w:rsidP="00EE1A10">
            <w:pPr>
              <w:jc w:val="both"/>
              <w:rPr>
                <w:rFonts w:ascii="Times New Roman" w:hAnsi="Times New Roman" w:cs="Times New Roman"/>
                <w:sz w:val="20"/>
                <w:szCs w:val="20"/>
              </w:rPr>
            </w:pPr>
          </w:p>
        </w:tc>
        <w:tc>
          <w:tcPr>
            <w:tcW w:w="1024" w:type="dxa"/>
            <w:vMerge/>
            <w:tcBorders>
              <w:bottom w:val="single" w:sz="4" w:space="0" w:color="auto"/>
            </w:tcBorders>
            <w:vAlign w:val="center"/>
          </w:tcPr>
          <w:p w:rsidR="00EE1A10" w:rsidRPr="00F2339E" w:rsidRDefault="00EE1A10" w:rsidP="00EE1A10">
            <w:pPr>
              <w:jc w:val="both"/>
              <w:rPr>
                <w:rFonts w:ascii="Times New Roman" w:hAnsi="Times New Roman" w:cs="Times New Roman"/>
                <w:sz w:val="20"/>
                <w:szCs w:val="20"/>
              </w:rPr>
            </w:pPr>
          </w:p>
        </w:tc>
        <w:tc>
          <w:tcPr>
            <w:tcW w:w="874" w:type="dxa"/>
            <w:tcBorders>
              <w:bottom w:val="single" w:sz="4" w:space="0" w:color="auto"/>
            </w:tcBorders>
            <w:vAlign w:val="center"/>
          </w:tcPr>
          <w:p w:rsidR="00EE1A10" w:rsidRPr="00F2339E" w:rsidRDefault="00EE1A10" w:rsidP="00F2339E">
            <w:pPr>
              <w:jc w:val="center"/>
              <w:rPr>
                <w:rFonts w:ascii="Times New Roman" w:hAnsi="Times New Roman" w:cs="Times New Roman"/>
                <w:sz w:val="20"/>
                <w:szCs w:val="20"/>
              </w:rPr>
            </w:pPr>
            <w:r w:rsidRPr="00F2339E">
              <w:rPr>
                <w:rFonts w:ascii="Times New Roman" w:hAnsi="Times New Roman" w:cs="Times New Roman"/>
                <w:sz w:val="20"/>
                <w:szCs w:val="20"/>
              </w:rPr>
              <w:t>1</w:t>
            </w:r>
          </w:p>
        </w:tc>
        <w:tc>
          <w:tcPr>
            <w:tcW w:w="851" w:type="dxa"/>
            <w:tcBorders>
              <w:bottom w:val="single" w:sz="4" w:space="0" w:color="auto"/>
            </w:tcBorders>
            <w:vAlign w:val="center"/>
          </w:tcPr>
          <w:p w:rsidR="00EE1A10" w:rsidRPr="00F2339E" w:rsidRDefault="00EE1A10" w:rsidP="00F2339E">
            <w:pPr>
              <w:jc w:val="center"/>
              <w:rPr>
                <w:rFonts w:ascii="Times New Roman" w:hAnsi="Times New Roman" w:cs="Times New Roman"/>
                <w:sz w:val="20"/>
                <w:szCs w:val="20"/>
              </w:rPr>
            </w:pPr>
            <w:r w:rsidRPr="00F2339E">
              <w:rPr>
                <w:rFonts w:ascii="Times New Roman" w:hAnsi="Times New Roman" w:cs="Times New Roman"/>
                <w:sz w:val="20"/>
                <w:szCs w:val="20"/>
              </w:rPr>
              <w:t>2</w:t>
            </w:r>
          </w:p>
        </w:tc>
        <w:tc>
          <w:tcPr>
            <w:tcW w:w="992" w:type="dxa"/>
            <w:tcBorders>
              <w:bottom w:val="single" w:sz="4" w:space="0" w:color="auto"/>
            </w:tcBorders>
            <w:vAlign w:val="center"/>
          </w:tcPr>
          <w:p w:rsidR="00EE1A10" w:rsidRPr="00F2339E" w:rsidRDefault="00EE1A10" w:rsidP="00F2339E">
            <w:pPr>
              <w:jc w:val="center"/>
              <w:rPr>
                <w:rFonts w:ascii="Times New Roman" w:hAnsi="Times New Roman" w:cs="Times New Roman"/>
                <w:sz w:val="20"/>
                <w:szCs w:val="20"/>
              </w:rPr>
            </w:pPr>
            <w:r w:rsidRPr="00F2339E">
              <w:rPr>
                <w:rFonts w:ascii="Times New Roman" w:hAnsi="Times New Roman" w:cs="Times New Roman"/>
                <w:sz w:val="20"/>
                <w:szCs w:val="20"/>
              </w:rPr>
              <w:t>3</w:t>
            </w:r>
          </w:p>
        </w:tc>
        <w:tc>
          <w:tcPr>
            <w:tcW w:w="992" w:type="dxa"/>
            <w:tcBorders>
              <w:bottom w:val="single" w:sz="4" w:space="0" w:color="auto"/>
            </w:tcBorders>
            <w:vAlign w:val="center"/>
          </w:tcPr>
          <w:p w:rsidR="00EE1A10" w:rsidRPr="00F2339E" w:rsidRDefault="00EE1A10" w:rsidP="00F2339E">
            <w:pPr>
              <w:jc w:val="center"/>
              <w:rPr>
                <w:rFonts w:ascii="Times New Roman" w:hAnsi="Times New Roman" w:cs="Times New Roman"/>
                <w:sz w:val="20"/>
                <w:szCs w:val="20"/>
              </w:rPr>
            </w:pPr>
            <w:r w:rsidRPr="00F2339E">
              <w:rPr>
                <w:rFonts w:ascii="Times New Roman" w:hAnsi="Times New Roman" w:cs="Times New Roman"/>
                <w:sz w:val="20"/>
                <w:szCs w:val="20"/>
              </w:rPr>
              <w:t>4</w:t>
            </w:r>
          </w:p>
        </w:tc>
        <w:tc>
          <w:tcPr>
            <w:tcW w:w="993" w:type="dxa"/>
            <w:tcBorders>
              <w:bottom w:val="single" w:sz="4" w:space="0" w:color="auto"/>
            </w:tcBorders>
            <w:vAlign w:val="center"/>
          </w:tcPr>
          <w:p w:rsidR="00EE1A10" w:rsidRPr="00F2339E" w:rsidRDefault="00EE1A10" w:rsidP="00F2339E">
            <w:pPr>
              <w:jc w:val="center"/>
              <w:rPr>
                <w:rFonts w:ascii="Times New Roman" w:hAnsi="Times New Roman" w:cs="Times New Roman"/>
                <w:sz w:val="20"/>
                <w:szCs w:val="20"/>
              </w:rPr>
            </w:pPr>
            <w:r w:rsidRPr="00F2339E">
              <w:rPr>
                <w:rFonts w:ascii="Times New Roman" w:hAnsi="Times New Roman" w:cs="Times New Roman"/>
                <w:sz w:val="20"/>
                <w:szCs w:val="20"/>
              </w:rPr>
              <w:t>5</w:t>
            </w:r>
          </w:p>
        </w:tc>
        <w:tc>
          <w:tcPr>
            <w:tcW w:w="1700" w:type="dxa"/>
            <w:vMerge/>
            <w:tcBorders>
              <w:bottom w:val="single" w:sz="4" w:space="0" w:color="auto"/>
            </w:tcBorders>
            <w:vAlign w:val="center"/>
          </w:tcPr>
          <w:p w:rsidR="00EE1A10" w:rsidRPr="00F2339E" w:rsidRDefault="00EE1A10" w:rsidP="00EE1A10">
            <w:pPr>
              <w:jc w:val="both"/>
              <w:rPr>
                <w:rFonts w:ascii="Times New Roman" w:hAnsi="Times New Roman" w:cs="Times New Roman"/>
                <w:sz w:val="20"/>
                <w:szCs w:val="20"/>
              </w:rPr>
            </w:pPr>
          </w:p>
        </w:tc>
        <w:tc>
          <w:tcPr>
            <w:tcW w:w="990" w:type="dxa"/>
            <w:vMerge/>
            <w:tcBorders>
              <w:bottom w:val="single" w:sz="4" w:space="0" w:color="auto"/>
            </w:tcBorders>
            <w:vAlign w:val="center"/>
          </w:tcPr>
          <w:p w:rsidR="00EE1A10" w:rsidRPr="00F2339E" w:rsidRDefault="00EE1A10" w:rsidP="00EE1A10">
            <w:pPr>
              <w:jc w:val="both"/>
              <w:rPr>
                <w:rFonts w:ascii="Times New Roman" w:hAnsi="Times New Roman" w:cs="Times New Roman"/>
                <w:sz w:val="20"/>
                <w:szCs w:val="20"/>
              </w:rPr>
            </w:pPr>
          </w:p>
        </w:tc>
      </w:tr>
      <w:tr w:rsidR="00EE1A10" w:rsidRPr="00F2339E" w:rsidTr="00F2339E">
        <w:trPr>
          <w:jc w:val="center"/>
        </w:trPr>
        <w:tc>
          <w:tcPr>
            <w:tcW w:w="976" w:type="dxa"/>
            <w:tcBorders>
              <w:top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BM-03</w:t>
            </w:r>
          </w:p>
        </w:tc>
        <w:tc>
          <w:tcPr>
            <w:tcW w:w="1024" w:type="dxa"/>
            <w:tcBorders>
              <w:top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SP-13</w:t>
            </w:r>
          </w:p>
        </w:tc>
        <w:tc>
          <w:tcPr>
            <w:tcW w:w="874" w:type="dxa"/>
            <w:tcBorders>
              <w:top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1580</w:t>
            </w:r>
          </w:p>
        </w:tc>
        <w:tc>
          <w:tcPr>
            <w:tcW w:w="851" w:type="dxa"/>
            <w:tcBorders>
              <w:top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1580</w:t>
            </w:r>
          </w:p>
        </w:tc>
        <w:tc>
          <w:tcPr>
            <w:tcW w:w="992" w:type="dxa"/>
            <w:tcBorders>
              <w:top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1580</w:t>
            </w:r>
          </w:p>
        </w:tc>
        <w:tc>
          <w:tcPr>
            <w:tcW w:w="992" w:type="dxa"/>
            <w:tcBorders>
              <w:top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1580</w:t>
            </w:r>
          </w:p>
        </w:tc>
        <w:tc>
          <w:tcPr>
            <w:tcW w:w="993" w:type="dxa"/>
            <w:tcBorders>
              <w:top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1580</w:t>
            </w:r>
          </w:p>
        </w:tc>
        <w:tc>
          <w:tcPr>
            <w:tcW w:w="1700" w:type="dxa"/>
            <w:tcBorders>
              <w:top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1637</w:t>
            </w:r>
          </w:p>
        </w:tc>
        <w:tc>
          <w:tcPr>
            <w:tcW w:w="990" w:type="dxa"/>
            <w:tcBorders>
              <w:top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96,5</w:t>
            </w:r>
          </w:p>
        </w:tc>
      </w:tr>
      <w:tr w:rsidR="00EE1A10" w:rsidRPr="00F2339E" w:rsidTr="00F2339E">
        <w:trPr>
          <w:jc w:val="center"/>
        </w:trPr>
        <w:tc>
          <w:tcPr>
            <w:tcW w:w="976" w:type="dxa"/>
            <w:tcBorders>
              <w:bottom w:val="single" w:sz="4" w:space="0" w:color="auto"/>
            </w:tcBorders>
            <w:vAlign w:val="center"/>
          </w:tcPr>
          <w:p w:rsidR="00EE1A10" w:rsidRPr="00F2339E" w:rsidRDefault="00EE1A10" w:rsidP="00EE1A10">
            <w:pPr>
              <w:jc w:val="both"/>
              <w:rPr>
                <w:rFonts w:ascii="Times New Roman" w:hAnsi="Times New Roman" w:cs="Times New Roman"/>
                <w:sz w:val="20"/>
                <w:szCs w:val="20"/>
              </w:rPr>
            </w:pPr>
          </w:p>
        </w:tc>
        <w:tc>
          <w:tcPr>
            <w:tcW w:w="1024" w:type="dxa"/>
            <w:tcBorders>
              <w:bottom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SP-14</w:t>
            </w:r>
          </w:p>
        </w:tc>
        <w:tc>
          <w:tcPr>
            <w:tcW w:w="874" w:type="dxa"/>
            <w:tcBorders>
              <w:bottom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1575</w:t>
            </w:r>
          </w:p>
        </w:tc>
        <w:tc>
          <w:tcPr>
            <w:tcW w:w="851" w:type="dxa"/>
            <w:tcBorders>
              <w:bottom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1575</w:t>
            </w:r>
          </w:p>
        </w:tc>
        <w:tc>
          <w:tcPr>
            <w:tcW w:w="992" w:type="dxa"/>
            <w:tcBorders>
              <w:bottom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1575</w:t>
            </w:r>
          </w:p>
        </w:tc>
        <w:tc>
          <w:tcPr>
            <w:tcW w:w="992" w:type="dxa"/>
            <w:tcBorders>
              <w:bottom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1574</w:t>
            </w:r>
          </w:p>
        </w:tc>
        <w:tc>
          <w:tcPr>
            <w:tcW w:w="993" w:type="dxa"/>
            <w:tcBorders>
              <w:bottom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1576</w:t>
            </w:r>
          </w:p>
        </w:tc>
        <w:tc>
          <w:tcPr>
            <w:tcW w:w="1700" w:type="dxa"/>
            <w:tcBorders>
              <w:bottom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1860</w:t>
            </w:r>
          </w:p>
        </w:tc>
        <w:tc>
          <w:tcPr>
            <w:tcW w:w="990" w:type="dxa"/>
            <w:tcBorders>
              <w:bottom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84,7</w:t>
            </w:r>
          </w:p>
        </w:tc>
      </w:tr>
      <w:tr w:rsidR="00EE1A10" w:rsidRPr="00F2339E" w:rsidTr="00F2339E">
        <w:trPr>
          <w:jc w:val="center"/>
        </w:trPr>
        <w:tc>
          <w:tcPr>
            <w:tcW w:w="976" w:type="dxa"/>
            <w:tcBorders>
              <w:top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BM-04</w:t>
            </w:r>
          </w:p>
        </w:tc>
        <w:tc>
          <w:tcPr>
            <w:tcW w:w="1024" w:type="dxa"/>
            <w:tcBorders>
              <w:top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SP-15</w:t>
            </w:r>
          </w:p>
        </w:tc>
        <w:tc>
          <w:tcPr>
            <w:tcW w:w="874" w:type="dxa"/>
            <w:tcBorders>
              <w:top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1748</w:t>
            </w:r>
          </w:p>
        </w:tc>
        <w:tc>
          <w:tcPr>
            <w:tcW w:w="851" w:type="dxa"/>
            <w:tcBorders>
              <w:top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1742</w:t>
            </w:r>
          </w:p>
        </w:tc>
        <w:tc>
          <w:tcPr>
            <w:tcW w:w="992" w:type="dxa"/>
            <w:tcBorders>
              <w:top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1746</w:t>
            </w:r>
          </w:p>
        </w:tc>
        <w:tc>
          <w:tcPr>
            <w:tcW w:w="992" w:type="dxa"/>
            <w:tcBorders>
              <w:top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1748</w:t>
            </w:r>
          </w:p>
        </w:tc>
        <w:tc>
          <w:tcPr>
            <w:tcW w:w="993" w:type="dxa"/>
            <w:tcBorders>
              <w:top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1745</w:t>
            </w:r>
          </w:p>
        </w:tc>
        <w:tc>
          <w:tcPr>
            <w:tcW w:w="1700" w:type="dxa"/>
            <w:tcBorders>
              <w:top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1701</w:t>
            </w:r>
          </w:p>
        </w:tc>
        <w:tc>
          <w:tcPr>
            <w:tcW w:w="990" w:type="dxa"/>
            <w:tcBorders>
              <w:top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102,6</w:t>
            </w:r>
          </w:p>
        </w:tc>
      </w:tr>
      <w:tr w:rsidR="00EE1A10" w:rsidRPr="00F2339E" w:rsidTr="00F2339E">
        <w:trPr>
          <w:jc w:val="center"/>
        </w:trPr>
        <w:tc>
          <w:tcPr>
            <w:tcW w:w="976" w:type="dxa"/>
            <w:tcBorders>
              <w:bottom w:val="single" w:sz="4" w:space="0" w:color="auto"/>
            </w:tcBorders>
            <w:vAlign w:val="center"/>
          </w:tcPr>
          <w:p w:rsidR="00EE1A10" w:rsidRPr="00F2339E" w:rsidRDefault="00EE1A10" w:rsidP="00EE1A10">
            <w:pPr>
              <w:jc w:val="both"/>
              <w:rPr>
                <w:rFonts w:ascii="Times New Roman" w:hAnsi="Times New Roman" w:cs="Times New Roman"/>
                <w:sz w:val="20"/>
                <w:szCs w:val="20"/>
              </w:rPr>
            </w:pPr>
          </w:p>
        </w:tc>
        <w:tc>
          <w:tcPr>
            <w:tcW w:w="1024" w:type="dxa"/>
            <w:tcBorders>
              <w:bottom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SP-16</w:t>
            </w:r>
          </w:p>
        </w:tc>
        <w:tc>
          <w:tcPr>
            <w:tcW w:w="874" w:type="dxa"/>
            <w:tcBorders>
              <w:bottom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1758</w:t>
            </w:r>
          </w:p>
        </w:tc>
        <w:tc>
          <w:tcPr>
            <w:tcW w:w="851" w:type="dxa"/>
            <w:tcBorders>
              <w:bottom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1755</w:t>
            </w:r>
          </w:p>
        </w:tc>
        <w:tc>
          <w:tcPr>
            <w:tcW w:w="992" w:type="dxa"/>
            <w:tcBorders>
              <w:bottom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1753</w:t>
            </w:r>
          </w:p>
        </w:tc>
        <w:tc>
          <w:tcPr>
            <w:tcW w:w="992" w:type="dxa"/>
            <w:tcBorders>
              <w:bottom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1752</w:t>
            </w:r>
          </w:p>
        </w:tc>
        <w:tc>
          <w:tcPr>
            <w:tcW w:w="993" w:type="dxa"/>
            <w:tcBorders>
              <w:bottom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1750</w:t>
            </w:r>
          </w:p>
        </w:tc>
        <w:tc>
          <w:tcPr>
            <w:tcW w:w="1700" w:type="dxa"/>
            <w:tcBorders>
              <w:bottom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1929</w:t>
            </w:r>
          </w:p>
        </w:tc>
        <w:tc>
          <w:tcPr>
            <w:tcW w:w="990" w:type="dxa"/>
            <w:tcBorders>
              <w:bottom w:val="single" w:sz="4" w:space="0" w:color="auto"/>
            </w:tcBorders>
            <w:vAlign w:val="center"/>
          </w:tcPr>
          <w:p w:rsidR="00EE1A10" w:rsidRPr="00F2339E" w:rsidRDefault="00EE1A10" w:rsidP="00EE1A10">
            <w:pPr>
              <w:jc w:val="both"/>
              <w:rPr>
                <w:rFonts w:ascii="Times New Roman" w:hAnsi="Times New Roman" w:cs="Times New Roman"/>
                <w:sz w:val="20"/>
                <w:szCs w:val="20"/>
              </w:rPr>
            </w:pPr>
            <w:r w:rsidRPr="00F2339E">
              <w:rPr>
                <w:rFonts w:ascii="Times New Roman" w:hAnsi="Times New Roman" w:cs="Times New Roman"/>
                <w:sz w:val="20"/>
                <w:szCs w:val="20"/>
              </w:rPr>
              <w:t>90,9</w:t>
            </w:r>
          </w:p>
        </w:tc>
      </w:tr>
    </w:tbl>
    <w:p w:rsidR="00EE1A10" w:rsidRPr="00EE1A10" w:rsidRDefault="00EE1A10" w:rsidP="00EE1A10">
      <w:pPr>
        <w:pStyle w:val="NoSpacing"/>
        <w:jc w:val="both"/>
        <w:rPr>
          <w:rFonts w:ascii="Times New Roman" w:hAnsi="Times New Roman" w:cs="Times New Roman"/>
          <w:sz w:val="24"/>
          <w:szCs w:val="24"/>
        </w:rPr>
      </w:pPr>
    </w:p>
    <w:p w:rsidR="00EE1A10" w:rsidRPr="00F2339E" w:rsidRDefault="00EE1A10" w:rsidP="00F2339E">
      <w:pPr>
        <w:pStyle w:val="NoSpacing"/>
        <w:jc w:val="center"/>
        <w:rPr>
          <w:rFonts w:ascii="Times New Roman" w:hAnsi="Times New Roman" w:cs="Times New Roman"/>
          <w:sz w:val="24"/>
          <w:szCs w:val="24"/>
        </w:rPr>
      </w:pPr>
      <w:r w:rsidRPr="00F2339E">
        <w:rPr>
          <w:rFonts w:ascii="Times New Roman" w:hAnsi="Times New Roman" w:cs="Times New Roman"/>
          <w:sz w:val="24"/>
          <w:szCs w:val="24"/>
        </w:rPr>
        <w:t xml:space="preserve">Tabel </w:t>
      </w:r>
      <w:r w:rsidR="00F2339E">
        <w:rPr>
          <w:rFonts w:ascii="Times New Roman" w:hAnsi="Times New Roman" w:cs="Times New Roman"/>
          <w:sz w:val="24"/>
          <w:szCs w:val="24"/>
        </w:rPr>
        <w:t>7</w:t>
      </w:r>
      <w:r w:rsidRPr="00F2339E">
        <w:rPr>
          <w:rFonts w:ascii="Times New Roman" w:hAnsi="Times New Roman" w:cs="Times New Roman"/>
          <w:sz w:val="24"/>
          <w:szCs w:val="24"/>
        </w:rPr>
        <w:t>. Prediksi waktu untuk mencapai tekanan air pori minimum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9"/>
        <w:gridCol w:w="1190"/>
        <w:gridCol w:w="1176"/>
        <w:gridCol w:w="1176"/>
        <w:gridCol w:w="1176"/>
        <w:gridCol w:w="1682"/>
      </w:tblGrid>
      <w:tr w:rsidR="00EE1A10" w:rsidRPr="00F2339E" w:rsidTr="00F2339E">
        <w:trPr>
          <w:jc w:val="center"/>
        </w:trPr>
        <w:tc>
          <w:tcPr>
            <w:tcW w:w="2819" w:type="dxa"/>
            <w:gridSpan w:val="2"/>
            <w:tcBorders>
              <w:top w:val="single" w:sz="4" w:space="0" w:color="auto"/>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Titik Bor</w:t>
            </w:r>
          </w:p>
        </w:tc>
        <w:tc>
          <w:tcPr>
            <w:tcW w:w="2352" w:type="dxa"/>
            <w:gridSpan w:val="2"/>
            <w:tcBorders>
              <w:top w:val="single" w:sz="4" w:space="0" w:color="auto"/>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BM-03</w:t>
            </w:r>
          </w:p>
        </w:tc>
        <w:tc>
          <w:tcPr>
            <w:tcW w:w="2858" w:type="dxa"/>
            <w:gridSpan w:val="2"/>
            <w:tcBorders>
              <w:top w:val="single" w:sz="4" w:space="0" w:color="auto"/>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BM-04</w:t>
            </w:r>
          </w:p>
        </w:tc>
      </w:tr>
      <w:tr w:rsidR="00EE1A10" w:rsidRPr="00F2339E" w:rsidTr="00F2339E">
        <w:trPr>
          <w:jc w:val="center"/>
        </w:trPr>
        <w:tc>
          <w:tcPr>
            <w:tcW w:w="2819" w:type="dxa"/>
            <w:gridSpan w:val="2"/>
            <w:tcBorders>
              <w:top w:val="single" w:sz="4" w:space="0" w:color="auto"/>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Titik SP</w:t>
            </w:r>
          </w:p>
        </w:tc>
        <w:tc>
          <w:tcPr>
            <w:tcW w:w="1176" w:type="dxa"/>
            <w:tcBorders>
              <w:top w:val="single" w:sz="4" w:space="0" w:color="auto"/>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SP-13</w:t>
            </w:r>
          </w:p>
        </w:tc>
        <w:tc>
          <w:tcPr>
            <w:tcW w:w="1176" w:type="dxa"/>
            <w:tcBorders>
              <w:top w:val="single" w:sz="4" w:space="0" w:color="auto"/>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SP-14</w:t>
            </w:r>
          </w:p>
        </w:tc>
        <w:tc>
          <w:tcPr>
            <w:tcW w:w="1176" w:type="dxa"/>
            <w:tcBorders>
              <w:top w:val="single" w:sz="4" w:space="0" w:color="auto"/>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SP-15</w:t>
            </w:r>
          </w:p>
        </w:tc>
        <w:tc>
          <w:tcPr>
            <w:tcW w:w="1682" w:type="dxa"/>
            <w:tcBorders>
              <w:top w:val="single" w:sz="4" w:space="0" w:color="auto"/>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SP-16</w:t>
            </w:r>
          </w:p>
        </w:tc>
      </w:tr>
      <w:tr w:rsidR="00EE1A10" w:rsidRPr="00F2339E" w:rsidTr="00F2339E">
        <w:trPr>
          <w:jc w:val="center"/>
        </w:trPr>
        <w:tc>
          <w:tcPr>
            <w:tcW w:w="1629" w:type="dxa"/>
            <w:tcBorders>
              <w:top w:val="single" w:sz="4" w:space="0" w:color="auto"/>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Lapangan</w:t>
            </w:r>
          </w:p>
        </w:tc>
        <w:tc>
          <w:tcPr>
            <w:tcW w:w="1190" w:type="dxa"/>
            <w:tcBorders>
              <w:top w:val="single" w:sz="4" w:space="0" w:color="auto"/>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t</w:t>
            </w:r>
            <w:r w:rsidRPr="00F2339E">
              <w:rPr>
                <w:rFonts w:ascii="Times New Roman" w:hAnsi="Times New Roman" w:cs="Times New Roman"/>
                <w:sz w:val="20"/>
                <w:szCs w:val="20"/>
                <w:vertAlign w:val="subscript"/>
              </w:rPr>
              <w:t>f</w:t>
            </w:r>
            <w:r w:rsidRPr="00F2339E">
              <w:rPr>
                <w:rFonts w:ascii="Times New Roman" w:hAnsi="Times New Roman" w:cs="Times New Roman"/>
                <w:sz w:val="20"/>
                <w:szCs w:val="20"/>
              </w:rPr>
              <w:t xml:space="preserve"> (hari)</w:t>
            </w:r>
          </w:p>
        </w:tc>
        <w:tc>
          <w:tcPr>
            <w:tcW w:w="1176" w:type="dxa"/>
            <w:tcBorders>
              <w:top w:val="single" w:sz="4" w:space="0" w:color="auto"/>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351</w:t>
            </w:r>
          </w:p>
        </w:tc>
        <w:tc>
          <w:tcPr>
            <w:tcW w:w="1176" w:type="dxa"/>
            <w:tcBorders>
              <w:top w:val="single" w:sz="4" w:space="0" w:color="auto"/>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351</w:t>
            </w:r>
          </w:p>
        </w:tc>
        <w:tc>
          <w:tcPr>
            <w:tcW w:w="1176" w:type="dxa"/>
            <w:tcBorders>
              <w:top w:val="single" w:sz="4" w:space="0" w:color="auto"/>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336</w:t>
            </w:r>
          </w:p>
        </w:tc>
        <w:tc>
          <w:tcPr>
            <w:tcW w:w="1682" w:type="dxa"/>
            <w:tcBorders>
              <w:top w:val="single" w:sz="4" w:space="0" w:color="auto"/>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326</w:t>
            </w:r>
          </w:p>
        </w:tc>
      </w:tr>
      <w:tr w:rsidR="00EE1A10" w:rsidRPr="00F2339E" w:rsidTr="00F2339E">
        <w:trPr>
          <w:jc w:val="center"/>
        </w:trPr>
        <w:tc>
          <w:tcPr>
            <w:tcW w:w="1629" w:type="dxa"/>
            <w:vMerge w:val="restart"/>
            <w:tcBorders>
              <w:top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Model 1</w:t>
            </w:r>
          </w:p>
        </w:tc>
        <w:tc>
          <w:tcPr>
            <w:tcW w:w="1190" w:type="dxa"/>
            <w:tcBorders>
              <w:top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t</w:t>
            </w:r>
            <w:r w:rsidRPr="00F2339E">
              <w:rPr>
                <w:rFonts w:ascii="Times New Roman" w:hAnsi="Times New Roman" w:cs="Times New Roman"/>
                <w:sz w:val="20"/>
                <w:szCs w:val="20"/>
                <w:vertAlign w:val="subscript"/>
              </w:rPr>
              <w:t>f</w:t>
            </w:r>
            <w:r w:rsidRPr="00F2339E">
              <w:rPr>
                <w:rFonts w:ascii="Times New Roman" w:hAnsi="Times New Roman" w:cs="Times New Roman"/>
                <w:sz w:val="20"/>
                <w:szCs w:val="20"/>
              </w:rPr>
              <w:t xml:space="preserve"> (hari)</w:t>
            </w:r>
          </w:p>
        </w:tc>
        <w:tc>
          <w:tcPr>
            <w:tcW w:w="1176" w:type="dxa"/>
            <w:tcBorders>
              <w:top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2560</w:t>
            </w:r>
          </w:p>
        </w:tc>
        <w:tc>
          <w:tcPr>
            <w:tcW w:w="1176" w:type="dxa"/>
            <w:tcBorders>
              <w:top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2559</w:t>
            </w:r>
          </w:p>
        </w:tc>
        <w:tc>
          <w:tcPr>
            <w:tcW w:w="1176" w:type="dxa"/>
            <w:tcBorders>
              <w:top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3086</w:t>
            </w:r>
          </w:p>
        </w:tc>
        <w:tc>
          <w:tcPr>
            <w:tcW w:w="1682" w:type="dxa"/>
            <w:tcBorders>
              <w:top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3089</w:t>
            </w:r>
          </w:p>
        </w:tc>
      </w:tr>
      <w:tr w:rsidR="00EE1A10" w:rsidRPr="00F2339E" w:rsidTr="00F2339E">
        <w:trPr>
          <w:jc w:val="center"/>
        </w:trPr>
        <w:tc>
          <w:tcPr>
            <w:tcW w:w="1629" w:type="dxa"/>
            <w:vMerge/>
            <w:tcBorders>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p>
        </w:tc>
        <w:tc>
          <w:tcPr>
            <w:tcW w:w="1190" w:type="dxa"/>
            <w:tcBorders>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w:t>
            </w:r>
          </w:p>
        </w:tc>
        <w:tc>
          <w:tcPr>
            <w:tcW w:w="1176" w:type="dxa"/>
            <w:tcBorders>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729,3</w:t>
            </w:r>
          </w:p>
        </w:tc>
        <w:tc>
          <w:tcPr>
            <w:tcW w:w="1176" w:type="dxa"/>
            <w:tcBorders>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729,1</w:t>
            </w:r>
          </w:p>
        </w:tc>
        <w:tc>
          <w:tcPr>
            <w:tcW w:w="1176" w:type="dxa"/>
            <w:tcBorders>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918,5</w:t>
            </w:r>
          </w:p>
        </w:tc>
        <w:tc>
          <w:tcPr>
            <w:tcW w:w="1682" w:type="dxa"/>
            <w:tcBorders>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941,8</w:t>
            </w:r>
          </w:p>
        </w:tc>
      </w:tr>
      <w:tr w:rsidR="00EE1A10" w:rsidRPr="00F2339E" w:rsidTr="00F2339E">
        <w:trPr>
          <w:jc w:val="center"/>
        </w:trPr>
        <w:tc>
          <w:tcPr>
            <w:tcW w:w="1629" w:type="dxa"/>
            <w:vMerge w:val="restart"/>
            <w:tcBorders>
              <w:top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Model 2</w:t>
            </w:r>
          </w:p>
        </w:tc>
        <w:tc>
          <w:tcPr>
            <w:tcW w:w="1190" w:type="dxa"/>
            <w:tcBorders>
              <w:top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t</w:t>
            </w:r>
            <w:r w:rsidRPr="00F2339E">
              <w:rPr>
                <w:rFonts w:ascii="Times New Roman" w:hAnsi="Times New Roman" w:cs="Times New Roman"/>
                <w:sz w:val="20"/>
                <w:szCs w:val="20"/>
                <w:vertAlign w:val="subscript"/>
              </w:rPr>
              <w:t>f</w:t>
            </w:r>
            <w:r w:rsidRPr="00F2339E">
              <w:rPr>
                <w:rFonts w:ascii="Times New Roman" w:hAnsi="Times New Roman" w:cs="Times New Roman"/>
                <w:sz w:val="20"/>
                <w:szCs w:val="20"/>
              </w:rPr>
              <w:t xml:space="preserve"> (hari)</w:t>
            </w:r>
          </w:p>
        </w:tc>
        <w:tc>
          <w:tcPr>
            <w:tcW w:w="1176" w:type="dxa"/>
            <w:tcBorders>
              <w:top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344</w:t>
            </w:r>
          </w:p>
        </w:tc>
        <w:tc>
          <w:tcPr>
            <w:tcW w:w="1176" w:type="dxa"/>
            <w:tcBorders>
              <w:top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344</w:t>
            </w:r>
          </w:p>
        </w:tc>
        <w:tc>
          <w:tcPr>
            <w:tcW w:w="1176" w:type="dxa"/>
            <w:tcBorders>
              <w:top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340</w:t>
            </w:r>
          </w:p>
        </w:tc>
        <w:tc>
          <w:tcPr>
            <w:tcW w:w="1682" w:type="dxa"/>
            <w:tcBorders>
              <w:top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399</w:t>
            </w:r>
          </w:p>
        </w:tc>
      </w:tr>
      <w:tr w:rsidR="00EE1A10" w:rsidRPr="00F2339E" w:rsidTr="00F2339E">
        <w:trPr>
          <w:jc w:val="center"/>
        </w:trPr>
        <w:tc>
          <w:tcPr>
            <w:tcW w:w="1629" w:type="dxa"/>
            <w:vMerge/>
            <w:tcBorders>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p>
        </w:tc>
        <w:tc>
          <w:tcPr>
            <w:tcW w:w="1190" w:type="dxa"/>
            <w:tcBorders>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w:t>
            </w:r>
          </w:p>
        </w:tc>
        <w:tc>
          <w:tcPr>
            <w:tcW w:w="1176" w:type="dxa"/>
            <w:tcBorders>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98,0</w:t>
            </w:r>
          </w:p>
        </w:tc>
        <w:tc>
          <w:tcPr>
            <w:tcW w:w="1176" w:type="dxa"/>
            <w:tcBorders>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98,0</w:t>
            </w:r>
          </w:p>
        </w:tc>
        <w:tc>
          <w:tcPr>
            <w:tcW w:w="1176" w:type="dxa"/>
            <w:tcBorders>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101,2</w:t>
            </w:r>
          </w:p>
        </w:tc>
        <w:tc>
          <w:tcPr>
            <w:tcW w:w="1682" w:type="dxa"/>
            <w:tcBorders>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121,6</w:t>
            </w:r>
          </w:p>
        </w:tc>
      </w:tr>
      <w:tr w:rsidR="00EE1A10" w:rsidRPr="00F2339E" w:rsidTr="00F2339E">
        <w:trPr>
          <w:jc w:val="center"/>
        </w:trPr>
        <w:tc>
          <w:tcPr>
            <w:tcW w:w="1629" w:type="dxa"/>
            <w:vMerge w:val="restart"/>
            <w:tcBorders>
              <w:top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Model 3</w:t>
            </w:r>
          </w:p>
        </w:tc>
        <w:tc>
          <w:tcPr>
            <w:tcW w:w="1190" w:type="dxa"/>
            <w:tcBorders>
              <w:top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t</w:t>
            </w:r>
            <w:r w:rsidRPr="00F2339E">
              <w:rPr>
                <w:rFonts w:ascii="Times New Roman" w:hAnsi="Times New Roman" w:cs="Times New Roman"/>
                <w:sz w:val="20"/>
                <w:szCs w:val="20"/>
                <w:vertAlign w:val="subscript"/>
              </w:rPr>
              <w:t>f</w:t>
            </w:r>
            <w:r w:rsidRPr="00F2339E">
              <w:rPr>
                <w:rFonts w:ascii="Times New Roman" w:hAnsi="Times New Roman" w:cs="Times New Roman"/>
                <w:sz w:val="20"/>
                <w:szCs w:val="20"/>
              </w:rPr>
              <w:t xml:space="preserve"> (hari)</w:t>
            </w:r>
          </w:p>
        </w:tc>
        <w:tc>
          <w:tcPr>
            <w:tcW w:w="1176" w:type="dxa"/>
            <w:tcBorders>
              <w:top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554</w:t>
            </w:r>
          </w:p>
        </w:tc>
        <w:tc>
          <w:tcPr>
            <w:tcW w:w="1176" w:type="dxa"/>
            <w:tcBorders>
              <w:top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554</w:t>
            </w:r>
          </w:p>
        </w:tc>
        <w:tc>
          <w:tcPr>
            <w:tcW w:w="1176" w:type="dxa"/>
            <w:tcBorders>
              <w:top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618</w:t>
            </w:r>
          </w:p>
        </w:tc>
        <w:tc>
          <w:tcPr>
            <w:tcW w:w="1682" w:type="dxa"/>
            <w:tcBorders>
              <w:top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617</w:t>
            </w:r>
          </w:p>
        </w:tc>
      </w:tr>
      <w:tr w:rsidR="00EE1A10" w:rsidRPr="00F2339E" w:rsidTr="00F2339E">
        <w:trPr>
          <w:jc w:val="center"/>
        </w:trPr>
        <w:tc>
          <w:tcPr>
            <w:tcW w:w="1629" w:type="dxa"/>
            <w:vMerge/>
            <w:tcBorders>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p>
        </w:tc>
        <w:tc>
          <w:tcPr>
            <w:tcW w:w="1190" w:type="dxa"/>
            <w:tcBorders>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w:t>
            </w:r>
          </w:p>
        </w:tc>
        <w:tc>
          <w:tcPr>
            <w:tcW w:w="1176" w:type="dxa"/>
            <w:tcBorders>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157,8</w:t>
            </w:r>
          </w:p>
        </w:tc>
        <w:tc>
          <w:tcPr>
            <w:tcW w:w="1176" w:type="dxa"/>
            <w:tcBorders>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157,8</w:t>
            </w:r>
          </w:p>
        </w:tc>
        <w:tc>
          <w:tcPr>
            <w:tcW w:w="1176" w:type="dxa"/>
            <w:tcBorders>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183,9</w:t>
            </w:r>
          </w:p>
        </w:tc>
        <w:tc>
          <w:tcPr>
            <w:tcW w:w="1682" w:type="dxa"/>
            <w:tcBorders>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188,1</w:t>
            </w:r>
          </w:p>
        </w:tc>
      </w:tr>
      <w:tr w:rsidR="00EE1A10" w:rsidRPr="00F2339E" w:rsidTr="00F2339E">
        <w:trPr>
          <w:jc w:val="center"/>
        </w:trPr>
        <w:tc>
          <w:tcPr>
            <w:tcW w:w="1629" w:type="dxa"/>
            <w:vMerge w:val="restart"/>
            <w:tcBorders>
              <w:top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Model 4</w:t>
            </w:r>
          </w:p>
        </w:tc>
        <w:tc>
          <w:tcPr>
            <w:tcW w:w="1190" w:type="dxa"/>
            <w:tcBorders>
              <w:top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t</w:t>
            </w:r>
            <w:r w:rsidRPr="00F2339E">
              <w:rPr>
                <w:rFonts w:ascii="Times New Roman" w:hAnsi="Times New Roman" w:cs="Times New Roman"/>
                <w:sz w:val="20"/>
                <w:szCs w:val="20"/>
                <w:vertAlign w:val="subscript"/>
              </w:rPr>
              <w:t xml:space="preserve">f </w:t>
            </w:r>
            <w:r w:rsidRPr="00F2339E">
              <w:rPr>
                <w:rFonts w:ascii="Times New Roman" w:hAnsi="Times New Roman" w:cs="Times New Roman"/>
                <w:sz w:val="20"/>
                <w:szCs w:val="20"/>
              </w:rPr>
              <w:t>(hari)</w:t>
            </w:r>
          </w:p>
        </w:tc>
        <w:tc>
          <w:tcPr>
            <w:tcW w:w="1176" w:type="dxa"/>
            <w:tcBorders>
              <w:top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233</w:t>
            </w:r>
          </w:p>
        </w:tc>
        <w:tc>
          <w:tcPr>
            <w:tcW w:w="1176" w:type="dxa"/>
            <w:tcBorders>
              <w:top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233</w:t>
            </w:r>
          </w:p>
        </w:tc>
        <w:tc>
          <w:tcPr>
            <w:tcW w:w="1176" w:type="dxa"/>
            <w:tcBorders>
              <w:top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262</w:t>
            </w:r>
          </w:p>
        </w:tc>
        <w:tc>
          <w:tcPr>
            <w:tcW w:w="1682" w:type="dxa"/>
            <w:tcBorders>
              <w:top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262</w:t>
            </w:r>
          </w:p>
        </w:tc>
      </w:tr>
      <w:tr w:rsidR="00EE1A10" w:rsidRPr="00F2339E" w:rsidTr="00F2339E">
        <w:trPr>
          <w:jc w:val="center"/>
        </w:trPr>
        <w:tc>
          <w:tcPr>
            <w:tcW w:w="1629" w:type="dxa"/>
            <w:vMerge/>
            <w:tcBorders>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p>
        </w:tc>
        <w:tc>
          <w:tcPr>
            <w:tcW w:w="1190" w:type="dxa"/>
            <w:tcBorders>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w:t>
            </w:r>
          </w:p>
        </w:tc>
        <w:tc>
          <w:tcPr>
            <w:tcW w:w="1176" w:type="dxa"/>
            <w:tcBorders>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66,4</w:t>
            </w:r>
          </w:p>
        </w:tc>
        <w:tc>
          <w:tcPr>
            <w:tcW w:w="1176" w:type="dxa"/>
            <w:tcBorders>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66,4</w:t>
            </w:r>
          </w:p>
        </w:tc>
        <w:tc>
          <w:tcPr>
            <w:tcW w:w="1176" w:type="dxa"/>
            <w:tcBorders>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78,0</w:t>
            </w:r>
          </w:p>
        </w:tc>
        <w:tc>
          <w:tcPr>
            <w:tcW w:w="1682" w:type="dxa"/>
            <w:tcBorders>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79,9</w:t>
            </w:r>
          </w:p>
        </w:tc>
      </w:tr>
      <w:tr w:rsidR="00EE1A10" w:rsidRPr="00F2339E" w:rsidTr="00F2339E">
        <w:trPr>
          <w:jc w:val="center"/>
        </w:trPr>
        <w:tc>
          <w:tcPr>
            <w:tcW w:w="1629" w:type="dxa"/>
            <w:vMerge w:val="restart"/>
            <w:tcBorders>
              <w:top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Model 5</w:t>
            </w:r>
          </w:p>
        </w:tc>
        <w:tc>
          <w:tcPr>
            <w:tcW w:w="1190" w:type="dxa"/>
            <w:tcBorders>
              <w:top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t</w:t>
            </w:r>
            <w:r w:rsidRPr="00F2339E">
              <w:rPr>
                <w:rFonts w:ascii="Times New Roman" w:hAnsi="Times New Roman" w:cs="Times New Roman"/>
                <w:sz w:val="20"/>
                <w:szCs w:val="20"/>
                <w:vertAlign w:val="subscript"/>
              </w:rPr>
              <w:t>f</w:t>
            </w:r>
            <w:r w:rsidRPr="00F2339E">
              <w:rPr>
                <w:rFonts w:ascii="Times New Roman" w:hAnsi="Times New Roman" w:cs="Times New Roman"/>
                <w:sz w:val="20"/>
                <w:szCs w:val="20"/>
              </w:rPr>
              <w:t xml:space="preserve"> (hari)</w:t>
            </w:r>
          </w:p>
        </w:tc>
        <w:tc>
          <w:tcPr>
            <w:tcW w:w="1176" w:type="dxa"/>
            <w:tcBorders>
              <w:top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187</w:t>
            </w:r>
          </w:p>
        </w:tc>
        <w:tc>
          <w:tcPr>
            <w:tcW w:w="1176" w:type="dxa"/>
            <w:tcBorders>
              <w:top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187</w:t>
            </w:r>
          </w:p>
        </w:tc>
        <w:tc>
          <w:tcPr>
            <w:tcW w:w="1176" w:type="dxa"/>
            <w:tcBorders>
              <w:top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167</w:t>
            </w:r>
          </w:p>
        </w:tc>
        <w:tc>
          <w:tcPr>
            <w:tcW w:w="1682" w:type="dxa"/>
            <w:tcBorders>
              <w:top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167</w:t>
            </w:r>
          </w:p>
        </w:tc>
      </w:tr>
      <w:tr w:rsidR="00EE1A10" w:rsidRPr="00F2339E" w:rsidTr="00F2339E">
        <w:trPr>
          <w:jc w:val="center"/>
        </w:trPr>
        <w:tc>
          <w:tcPr>
            <w:tcW w:w="1629" w:type="dxa"/>
            <w:vMerge/>
            <w:tcBorders>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p>
        </w:tc>
        <w:tc>
          <w:tcPr>
            <w:tcW w:w="1190" w:type="dxa"/>
            <w:tcBorders>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w:t>
            </w:r>
          </w:p>
        </w:tc>
        <w:tc>
          <w:tcPr>
            <w:tcW w:w="1176" w:type="dxa"/>
            <w:tcBorders>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53,3</w:t>
            </w:r>
          </w:p>
        </w:tc>
        <w:tc>
          <w:tcPr>
            <w:tcW w:w="1176" w:type="dxa"/>
            <w:tcBorders>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53,3</w:t>
            </w:r>
          </w:p>
        </w:tc>
        <w:tc>
          <w:tcPr>
            <w:tcW w:w="1176" w:type="dxa"/>
            <w:tcBorders>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49,7</w:t>
            </w:r>
          </w:p>
        </w:tc>
        <w:tc>
          <w:tcPr>
            <w:tcW w:w="1682" w:type="dxa"/>
            <w:tcBorders>
              <w:bottom w:val="single" w:sz="4" w:space="0" w:color="auto"/>
            </w:tcBorders>
            <w:vAlign w:val="center"/>
          </w:tcPr>
          <w:p w:rsidR="00EE1A10" w:rsidRPr="00F2339E" w:rsidRDefault="00EE1A10" w:rsidP="00EE1A10">
            <w:pPr>
              <w:pStyle w:val="ListParagraph"/>
              <w:ind w:left="0"/>
              <w:jc w:val="both"/>
              <w:rPr>
                <w:rFonts w:ascii="Times New Roman" w:hAnsi="Times New Roman" w:cs="Times New Roman"/>
                <w:sz w:val="20"/>
                <w:szCs w:val="20"/>
              </w:rPr>
            </w:pPr>
            <w:r w:rsidRPr="00F2339E">
              <w:rPr>
                <w:rFonts w:ascii="Times New Roman" w:hAnsi="Times New Roman" w:cs="Times New Roman"/>
                <w:sz w:val="20"/>
                <w:szCs w:val="20"/>
              </w:rPr>
              <w:t>50,9</w:t>
            </w:r>
          </w:p>
        </w:tc>
      </w:tr>
    </w:tbl>
    <w:p w:rsidR="004265C6" w:rsidRDefault="004265C6" w:rsidP="004265C6">
      <w:pPr>
        <w:pStyle w:val="NoSpacing"/>
        <w:ind w:firstLine="720"/>
        <w:jc w:val="both"/>
        <w:rPr>
          <w:rFonts w:ascii="Times New Roman" w:hAnsi="Times New Roman" w:cs="Times New Roman"/>
          <w:sz w:val="24"/>
          <w:szCs w:val="24"/>
        </w:rPr>
        <w:sectPr w:rsidR="004265C6" w:rsidSect="005B003C">
          <w:type w:val="continuous"/>
          <w:pgSz w:w="12240" w:h="15840"/>
          <w:pgMar w:top="1134" w:right="1134" w:bottom="1134" w:left="1418" w:header="720" w:footer="720" w:gutter="0"/>
          <w:cols w:space="720"/>
          <w:docGrid w:linePitch="360"/>
        </w:sectPr>
      </w:pPr>
    </w:p>
    <w:p w:rsidR="004265C6" w:rsidRDefault="004265C6" w:rsidP="00EF7E8D">
      <w:pPr>
        <w:pStyle w:val="NoSpacing"/>
        <w:ind w:firstLine="567"/>
        <w:jc w:val="both"/>
        <w:rPr>
          <w:rFonts w:ascii="Times New Roman" w:hAnsi="Times New Roman" w:cs="Times New Roman"/>
          <w:sz w:val="24"/>
          <w:szCs w:val="24"/>
        </w:rPr>
      </w:pPr>
      <w:r w:rsidRPr="00EE1A10">
        <w:rPr>
          <w:rFonts w:ascii="Times New Roman" w:hAnsi="Times New Roman" w:cs="Times New Roman"/>
          <w:sz w:val="24"/>
          <w:szCs w:val="24"/>
        </w:rPr>
        <w:lastRenderedPageBreak/>
        <w:t>Dari perilaku penurunan tanah, nilai penurunan akhir dan waktu untuk mencapai tekanan air pori minimum, pemodelan yang paling menunjukkan kedekatan data yaitu model 2 dengan nilai k</w:t>
      </w:r>
      <w:r w:rsidRPr="00EE1A10">
        <w:rPr>
          <w:rFonts w:ascii="Times New Roman" w:hAnsi="Times New Roman" w:cs="Times New Roman"/>
          <w:sz w:val="24"/>
          <w:szCs w:val="24"/>
          <w:vertAlign w:val="subscript"/>
        </w:rPr>
        <w:t>ve</w:t>
      </w:r>
      <w:r w:rsidRPr="00EE1A10">
        <w:rPr>
          <w:rFonts w:ascii="Times New Roman" w:hAnsi="Times New Roman" w:cs="Times New Roman"/>
          <w:sz w:val="24"/>
          <w:szCs w:val="24"/>
        </w:rPr>
        <w:t xml:space="preserve"> = 10 k</w:t>
      </w:r>
      <w:r w:rsidRPr="00EE1A10">
        <w:rPr>
          <w:rFonts w:ascii="Times New Roman" w:hAnsi="Times New Roman" w:cs="Times New Roman"/>
          <w:sz w:val="24"/>
          <w:szCs w:val="24"/>
          <w:vertAlign w:val="subscript"/>
        </w:rPr>
        <w:t>v</w:t>
      </w:r>
      <w:r w:rsidRPr="00EE1A10">
        <w:rPr>
          <w:rFonts w:ascii="Times New Roman" w:hAnsi="Times New Roman" w:cs="Times New Roman"/>
          <w:sz w:val="24"/>
          <w:szCs w:val="24"/>
        </w:rPr>
        <w:t xml:space="preserve"> dengan nilai RSMD sebesar 59,8% dan 81,5% untuk masing-masing data di titik SP-13 dan SP-15</w:t>
      </w:r>
    </w:p>
    <w:p w:rsidR="004265C6" w:rsidRPr="00EE1A10" w:rsidRDefault="004265C6" w:rsidP="004265C6">
      <w:pPr>
        <w:pStyle w:val="NoSpacing"/>
        <w:jc w:val="both"/>
        <w:rPr>
          <w:rFonts w:ascii="Times New Roman" w:hAnsi="Times New Roman" w:cs="Times New Roman"/>
          <w:sz w:val="24"/>
          <w:szCs w:val="24"/>
        </w:rPr>
      </w:pPr>
    </w:p>
    <w:p w:rsidR="004265C6" w:rsidRPr="008C10B0" w:rsidRDefault="004265C6" w:rsidP="008C10B0">
      <w:pPr>
        <w:pStyle w:val="NoSpacing"/>
        <w:jc w:val="both"/>
        <w:rPr>
          <w:rFonts w:ascii="Times New Roman" w:hAnsi="Times New Roman" w:cs="Times New Roman"/>
          <w:b/>
          <w:i/>
          <w:sz w:val="24"/>
          <w:szCs w:val="24"/>
        </w:rPr>
      </w:pPr>
      <w:r w:rsidRPr="008C10B0">
        <w:rPr>
          <w:rFonts w:ascii="Times New Roman" w:hAnsi="Times New Roman" w:cs="Times New Roman"/>
          <w:b/>
          <w:i/>
          <w:sz w:val="24"/>
          <w:szCs w:val="24"/>
        </w:rPr>
        <w:t>Pengaruh nilai permeabilitas tanah dalam pemodelan</w:t>
      </w:r>
    </w:p>
    <w:p w:rsidR="004265C6" w:rsidRDefault="004265C6" w:rsidP="00EF7E8D">
      <w:pPr>
        <w:pStyle w:val="NoSpacing"/>
        <w:ind w:firstLine="567"/>
        <w:jc w:val="both"/>
        <w:rPr>
          <w:rFonts w:ascii="Times New Roman" w:hAnsi="Times New Roman" w:cs="Times New Roman"/>
          <w:sz w:val="24"/>
          <w:szCs w:val="24"/>
        </w:rPr>
      </w:pPr>
      <w:r w:rsidRPr="00EE1A10">
        <w:rPr>
          <w:rFonts w:ascii="Times New Roman" w:hAnsi="Times New Roman" w:cs="Times New Roman"/>
          <w:sz w:val="24"/>
          <w:szCs w:val="24"/>
        </w:rPr>
        <w:t xml:space="preserve">Dalam pemodelan variasi nilai permeabilitas (k) memberikan hasil yang berbeda-beda untuk setiap nilai k. Gambar </w:t>
      </w:r>
      <w:r>
        <w:rPr>
          <w:rFonts w:ascii="Times New Roman" w:hAnsi="Times New Roman" w:cs="Times New Roman"/>
          <w:sz w:val="24"/>
          <w:szCs w:val="24"/>
        </w:rPr>
        <w:t>8</w:t>
      </w:r>
      <w:r w:rsidRPr="00EE1A10">
        <w:rPr>
          <w:rFonts w:ascii="Times New Roman" w:hAnsi="Times New Roman" w:cs="Times New Roman"/>
          <w:sz w:val="24"/>
          <w:szCs w:val="24"/>
        </w:rPr>
        <w:t xml:space="preserve">, menunjukkan pengaruh nilai k terhadap waktu sangat signifikan. Semakin besar nilai permeabilitas, makan waktu untuk mencapai tekanan air pori minimum semakin kecil. Sesuai </w:t>
      </w:r>
      <w:r>
        <w:rPr>
          <w:rFonts w:ascii="Times New Roman" w:hAnsi="Times New Roman" w:cs="Times New Roman"/>
          <w:sz w:val="24"/>
          <w:szCs w:val="24"/>
        </w:rPr>
        <w:t>G</w:t>
      </w:r>
      <w:r w:rsidRPr="00EE1A10">
        <w:rPr>
          <w:rFonts w:ascii="Times New Roman" w:hAnsi="Times New Roman" w:cs="Times New Roman"/>
          <w:sz w:val="24"/>
          <w:szCs w:val="24"/>
        </w:rPr>
        <w:t xml:space="preserve">ambar </w:t>
      </w:r>
      <w:r>
        <w:rPr>
          <w:rFonts w:ascii="Times New Roman" w:hAnsi="Times New Roman" w:cs="Times New Roman"/>
          <w:sz w:val="24"/>
          <w:szCs w:val="24"/>
        </w:rPr>
        <w:t>9</w:t>
      </w:r>
      <w:r w:rsidRPr="00EE1A10">
        <w:rPr>
          <w:rFonts w:ascii="Times New Roman" w:hAnsi="Times New Roman" w:cs="Times New Roman"/>
          <w:sz w:val="24"/>
          <w:szCs w:val="24"/>
        </w:rPr>
        <w:t>, waktu untuk mencapai tekanan air pori minimum yang mendekati kondisi lapangan terdapat pada model 2.</w:t>
      </w:r>
    </w:p>
    <w:p w:rsidR="004265C6" w:rsidRDefault="004265C6" w:rsidP="004265C6">
      <w:pPr>
        <w:pStyle w:val="NoSpacing"/>
        <w:ind w:firstLine="7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4265C6" w:rsidTr="008867C3">
        <w:tc>
          <w:tcPr>
            <w:tcW w:w="4536" w:type="dxa"/>
          </w:tcPr>
          <w:p w:rsidR="004265C6" w:rsidRDefault="008867C3" w:rsidP="004265C6">
            <w:pPr>
              <w:pStyle w:val="NoSpacing"/>
              <w:jc w:val="both"/>
              <w:rPr>
                <w:rFonts w:ascii="Times New Roman" w:hAnsi="Times New Roman" w:cs="Times New Roman"/>
                <w:sz w:val="24"/>
                <w:szCs w:val="24"/>
              </w:rPr>
            </w:pPr>
            <w:r w:rsidRPr="008867C3">
              <w:rPr>
                <w:rFonts w:ascii="Times New Roman" w:hAnsi="Times New Roman" w:cs="Times New Roman"/>
                <w:noProof/>
                <w:sz w:val="24"/>
                <w:szCs w:val="24"/>
              </w:rPr>
              <w:drawing>
                <wp:inline distT="0" distB="0" distL="0" distR="0">
                  <wp:extent cx="2743200" cy="25520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2552065"/>
                          </a:xfrm>
                          <a:prstGeom prst="rect">
                            <a:avLst/>
                          </a:prstGeom>
                          <a:noFill/>
                          <a:ln>
                            <a:noFill/>
                          </a:ln>
                        </pic:spPr>
                      </pic:pic>
                    </a:graphicData>
                  </a:graphic>
                </wp:inline>
              </w:drawing>
            </w:r>
          </w:p>
        </w:tc>
      </w:tr>
      <w:tr w:rsidR="004265C6" w:rsidTr="008867C3">
        <w:tc>
          <w:tcPr>
            <w:tcW w:w="4536" w:type="dxa"/>
          </w:tcPr>
          <w:p w:rsidR="004265C6" w:rsidRDefault="004265C6" w:rsidP="00EF7E8D">
            <w:pPr>
              <w:pStyle w:val="NoSpacing"/>
              <w:jc w:val="center"/>
              <w:rPr>
                <w:rFonts w:ascii="Times New Roman" w:hAnsi="Times New Roman" w:cs="Times New Roman"/>
                <w:sz w:val="24"/>
                <w:szCs w:val="24"/>
              </w:rPr>
            </w:pPr>
            <w:r w:rsidRPr="004265C6">
              <w:rPr>
                <w:rFonts w:ascii="Times New Roman" w:hAnsi="Times New Roman" w:cs="Times New Roman"/>
                <w:sz w:val="24"/>
                <w:szCs w:val="24"/>
              </w:rPr>
              <w:t xml:space="preserve">Gambar </w:t>
            </w:r>
            <w:r>
              <w:rPr>
                <w:rFonts w:ascii="Times New Roman" w:hAnsi="Times New Roman" w:cs="Times New Roman"/>
                <w:sz w:val="24"/>
                <w:szCs w:val="24"/>
              </w:rPr>
              <w:t>8</w:t>
            </w:r>
            <w:r w:rsidRPr="004265C6">
              <w:rPr>
                <w:rFonts w:ascii="Times New Roman" w:hAnsi="Times New Roman" w:cs="Times New Roman"/>
                <w:sz w:val="24"/>
                <w:szCs w:val="24"/>
              </w:rPr>
              <w:t>. Hubungan RSMD dengan variasi nilai k</w:t>
            </w:r>
          </w:p>
        </w:tc>
      </w:tr>
    </w:tbl>
    <w:p w:rsidR="004265C6" w:rsidRDefault="004265C6" w:rsidP="00EF7E8D">
      <w:pPr>
        <w:pStyle w:val="NoSpacing"/>
        <w:jc w:val="both"/>
        <w:rPr>
          <w:rFonts w:ascii="Times New Roman" w:hAnsi="Times New Roman" w:cs="Times New Roman"/>
          <w:sz w:val="24"/>
          <w:szCs w:val="24"/>
        </w:rPr>
      </w:pPr>
    </w:p>
    <w:p w:rsidR="008867C3" w:rsidRPr="00EF7E8D" w:rsidRDefault="008867C3" w:rsidP="008867C3">
      <w:pPr>
        <w:pStyle w:val="NoSpacing"/>
        <w:jc w:val="center"/>
        <w:rPr>
          <w:rFonts w:ascii="Times New Roman" w:hAnsi="Times New Roman" w:cs="Times New Roman"/>
          <w:sz w:val="24"/>
          <w:szCs w:val="24"/>
        </w:rPr>
      </w:pPr>
      <w:r w:rsidRPr="00EF7E8D">
        <w:rPr>
          <w:rFonts w:ascii="Times New Roman" w:hAnsi="Times New Roman" w:cs="Times New Roman"/>
          <w:sz w:val="24"/>
          <w:szCs w:val="24"/>
        </w:rPr>
        <w:t xml:space="preserve">Tabel </w:t>
      </w:r>
      <w:r>
        <w:rPr>
          <w:rFonts w:ascii="Times New Roman" w:hAnsi="Times New Roman" w:cs="Times New Roman"/>
          <w:sz w:val="24"/>
          <w:szCs w:val="24"/>
        </w:rPr>
        <w:t>8</w:t>
      </w:r>
      <w:r w:rsidRPr="00EF7E8D">
        <w:rPr>
          <w:rFonts w:ascii="Times New Roman" w:hAnsi="Times New Roman" w:cs="Times New Roman"/>
          <w:sz w:val="24"/>
          <w:szCs w:val="24"/>
        </w:rPr>
        <w:t>. Nilai RSMD untuk masing-masing variasi nilai 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903"/>
        <w:gridCol w:w="903"/>
        <w:gridCol w:w="903"/>
        <w:gridCol w:w="904"/>
      </w:tblGrid>
      <w:tr w:rsidR="008867C3" w:rsidRPr="00EF7E8D" w:rsidTr="005B003C">
        <w:tc>
          <w:tcPr>
            <w:tcW w:w="923" w:type="dxa"/>
            <w:vMerge w:val="restart"/>
            <w:tcBorders>
              <w:top w:val="single" w:sz="4" w:space="0" w:color="auto"/>
            </w:tcBorders>
            <w:vAlign w:val="center"/>
          </w:tcPr>
          <w:p w:rsidR="008867C3" w:rsidRPr="00EF7E8D" w:rsidRDefault="008867C3" w:rsidP="008B7FBD">
            <w:pPr>
              <w:pStyle w:val="NoSpacing"/>
              <w:jc w:val="both"/>
              <w:rPr>
                <w:rFonts w:ascii="Times New Roman" w:hAnsi="Times New Roman" w:cs="Times New Roman"/>
                <w:sz w:val="20"/>
                <w:szCs w:val="20"/>
              </w:rPr>
            </w:pPr>
            <w:r w:rsidRPr="00EF7E8D">
              <w:rPr>
                <w:rFonts w:ascii="Times New Roman" w:hAnsi="Times New Roman" w:cs="Times New Roman"/>
                <w:sz w:val="20"/>
                <w:szCs w:val="20"/>
              </w:rPr>
              <w:t>k</w:t>
            </w:r>
            <w:r w:rsidRPr="00EF7E8D">
              <w:rPr>
                <w:rFonts w:ascii="Times New Roman" w:hAnsi="Times New Roman" w:cs="Times New Roman"/>
                <w:sz w:val="20"/>
                <w:szCs w:val="20"/>
                <w:vertAlign w:val="subscript"/>
              </w:rPr>
              <w:t>ve</w:t>
            </w:r>
            <w:r w:rsidRPr="00EF7E8D">
              <w:rPr>
                <w:rFonts w:ascii="Times New Roman" w:hAnsi="Times New Roman" w:cs="Times New Roman"/>
                <w:sz w:val="20"/>
                <w:szCs w:val="20"/>
              </w:rPr>
              <w:t>/k</w:t>
            </w:r>
            <w:r w:rsidRPr="00EF7E8D">
              <w:rPr>
                <w:rFonts w:ascii="Times New Roman" w:hAnsi="Times New Roman" w:cs="Times New Roman"/>
                <w:sz w:val="20"/>
                <w:szCs w:val="20"/>
                <w:vertAlign w:val="subscript"/>
              </w:rPr>
              <w:t>v</w:t>
            </w:r>
          </w:p>
        </w:tc>
        <w:tc>
          <w:tcPr>
            <w:tcW w:w="3613" w:type="dxa"/>
            <w:gridSpan w:val="4"/>
            <w:tcBorders>
              <w:top w:val="single" w:sz="4" w:space="0" w:color="auto"/>
            </w:tcBorders>
            <w:vAlign w:val="center"/>
          </w:tcPr>
          <w:p w:rsidR="008867C3" w:rsidRPr="00EF7E8D" w:rsidRDefault="008867C3" w:rsidP="008B7FBD">
            <w:pPr>
              <w:pStyle w:val="NoSpacing"/>
              <w:jc w:val="both"/>
              <w:rPr>
                <w:rFonts w:ascii="Times New Roman" w:hAnsi="Times New Roman" w:cs="Times New Roman"/>
                <w:sz w:val="20"/>
                <w:szCs w:val="20"/>
              </w:rPr>
            </w:pPr>
            <w:r w:rsidRPr="00EF7E8D">
              <w:rPr>
                <w:rFonts w:ascii="Times New Roman" w:hAnsi="Times New Roman" w:cs="Times New Roman"/>
                <w:sz w:val="20"/>
                <w:szCs w:val="20"/>
              </w:rPr>
              <w:t>RSMD (%)</w:t>
            </w:r>
          </w:p>
        </w:tc>
      </w:tr>
      <w:tr w:rsidR="008867C3" w:rsidRPr="00EF7E8D" w:rsidTr="005B003C">
        <w:tc>
          <w:tcPr>
            <w:tcW w:w="923" w:type="dxa"/>
            <w:vMerge/>
            <w:tcBorders>
              <w:bottom w:val="single" w:sz="4" w:space="0" w:color="auto"/>
            </w:tcBorders>
            <w:vAlign w:val="center"/>
          </w:tcPr>
          <w:p w:rsidR="008867C3" w:rsidRPr="00EF7E8D" w:rsidRDefault="008867C3" w:rsidP="008B7FBD">
            <w:pPr>
              <w:pStyle w:val="NoSpacing"/>
              <w:jc w:val="both"/>
              <w:rPr>
                <w:rFonts w:ascii="Times New Roman" w:hAnsi="Times New Roman" w:cs="Times New Roman"/>
                <w:sz w:val="20"/>
                <w:szCs w:val="20"/>
              </w:rPr>
            </w:pPr>
          </w:p>
        </w:tc>
        <w:tc>
          <w:tcPr>
            <w:tcW w:w="903" w:type="dxa"/>
            <w:tcBorders>
              <w:bottom w:val="single" w:sz="4" w:space="0" w:color="auto"/>
            </w:tcBorders>
            <w:vAlign w:val="center"/>
          </w:tcPr>
          <w:p w:rsidR="008867C3" w:rsidRPr="00EF7E8D" w:rsidRDefault="008867C3" w:rsidP="008B7FBD">
            <w:pPr>
              <w:pStyle w:val="NoSpacing"/>
              <w:jc w:val="both"/>
              <w:rPr>
                <w:rFonts w:ascii="Times New Roman" w:hAnsi="Times New Roman" w:cs="Times New Roman"/>
                <w:sz w:val="20"/>
                <w:szCs w:val="20"/>
              </w:rPr>
            </w:pPr>
            <w:r w:rsidRPr="00EF7E8D">
              <w:rPr>
                <w:rFonts w:ascii="Times New Roman" w:hAnsi="Times New Roman" w:cs="Times New Roman"/>
                <w:sz w:val="20"/>
                <w:szCs w:val="20"/>
              </w:rPr>
              <w:t>SP-13</w:t>
            </w:r>
          </w:p>
        </w:tc>
        <w:tc>
          <w:tcPr>
            <w:tcW w:w="903" w:type="dxa"/>
            <w:tcBorders>
              <w:bottom w:val="single" w:sz="4" w:space="0" w:color="auto"/>
            </w:tcBorders>
            <w:vAlign w:val="center"/>
          </w:tcPr>
          <w:p w:rsidR="008867C3" w:rsidRPr="00EF7E8D" w:rsidRDefault="008867C3" w:rsidP="008B7FBD">
            <w:pPr>
              <w:pStyle w:val="NoSpacing"/>
              <w:jc w:val="both"/>
              <w:rPr>
                <w:rFonts w:ascii="Times New Roman" w:hAnsi="Times New Roman" w:cs="Times New Roman"/>
                <w:sz w:val="20"/>
                <w:szCs w:val="20"/>
              </w:rPr>
            </w:pPr>
            <w:r w:rsidRPr="00EF7E8D">
              <w:rPr>
                <w:rFonts w:ascii="Times New Roman" w:hAnsi="Times New Roman" w:cs="Times New Roman"/>
                <w:sz w:val="20"/>
                <w:szCs w:val="20"/>
              </w:rPr>
              <w:t>SP-14</w:t>
            </w:r>
          </w:p>
        </w:tc>
        <w:tc>
          <w:tcPr>
            <w:tcW w:w="903" w:type="dxa"/>
            <w:tcBorders>
              <w:bottom w:val="single" w:sz="4" w:space="0" w:color="auto"/>
            </w:tcBorders>
            <w:vAlign w:val="center"/>
          </w:tcPr>
          <w:p w:rsidR="008867C3" w:rsidRPr="00EF7E8D" w:rsidRDefault="008867C3" w:rsidP="008B7FBD">
            <w:pPr>
              <w:pStyle w:val="NoSpacing"/>
              <w:jc w:val="both"/>
              <w:rPr>
                <w:rFonts w:ascii="Times New Roman" w:hAnsi="Times New Roman" w:cs="Times New Roman"/>
                <w:sz w:val="20"/>
                <w:szCs w:val="20"/>
              </w:rPr>
            </w:pPr>
            <w:r w:rsidRPr="00EF7E8D">
              <w:rPr>
                <w:rFonts w:ascii="Times New Roman" w:hAnsi="Times New Roman" w:cs="Times New Roman"/>
                <w:sz w:val="20"/>
                <w:szCs w:val="20"/>
              </w:rPr>
              <w:t>SP-15</w:t>
            </w:r>
          </w:p>
        </w:tc>
        <w:tc>
          <w:tcPr>
            <w:tcW w:w="904" w:type="dxa"/>
            <w:tcBorders>
              <w:bottom w:val="single" w:sz="4" w:space="0" w:color="auto"/>
            </w:tcBorders>
            <w:vAlign w:val="center"/>
          </w:tcPr>
          <w:p w:rsidR="008867C3" w:rsidRPr="00EF7E8D" w:rsidRDefault="008867C3" w:rsidP="008B7FBD">
            <w:pPr>
              <w:pStyle w:val="NoSpacing"/>
              <w:jc w:val="both"/>
              <w:rPr>
                <w:rFonts w:ascii="Times New Roman" w:hAnsi="Times New Roman" w:cs="Times New Roman"/>
                <w:sz w:val="20"/>
                <w:szCs w:val="20"/>
              </w:rPr>
            </w:pPr>
            <w:r w:rsidRPr="00EF7E8D">
              <w:rPr>
                <w:rFonts w:ascii="Times New Roman" w:hAnsi="Times New Roman" w:cs="Times New Roman"/>
                <w:sz w:val="20"/>
                <w:szCs w:val="20"/>
              </w:rPr>
              <w:t>SP-16</w:t>
            </w:r>
          </w:p>
        </w:tc>
      </w:tr>
      <w:tr w:rsidR="008867C3" w:rsidRPr="00EF7E8D" w:rsidTr="005B003C">
        <w:tc>
          <w:tcPr>
            <w:tcW w:w="923" w:type="dxa"/>
            <w:tcBorders>
              <w:top w:val="single" w:sz="4" w:space="0" w:color="auto"/>
            </w:tcBorders>
            <w:vAlign w:val="center"/>
          </w:tcPr>
          <w:p w:rsidR="008867C3" w:rsidRPr="00EF7E8D" w:rsidRDefault="008867C3" w:rsidP="008B7FBD">
            <w:pPr>
              <w:pStyle w:val="NoSpacing"/>
              <w:jc w:val="both"/>
              <w:rPr>
                <w:rFonts w:ascii="Times New Roman" w:hAnsi="Times New Roman" w:cs="Times New Roman"/>
                <w:sz w:val="20"/>
                <w:szCs w:val="20"/>
              </w:rPr>
            </w:pPr>
            <w:r w:rsidRPr="00EF7E8D">
              <w:rPr>
                <w:rFonts w:ascii="Times New Roman" w:hAnsi="Times New Roman" w:cs="Times New Roman"/>
                <w:sz w:val="20"/>
                <w:szCs w:val="20"/>
              </w:rPr>
              <w:t>1</w:t>
            </w:r>
          </w:p>
        </w:tc>
        <w:tc>
          <w:tcPr>
            <w:tcW w:w="903" w:type="dxa"/>
            <w:tcBorders>
              <w:top w:val="single" w:sz="4" w:space="0" w:color="auto"/>
            </w:tcBorders>
            <w:vAlign w:val="center"/>
          </w:tcPr>
          <w:p w:rsidR="008867C3" w:rsidRPr="00EF7E8D" w:rsidRDefault="008867C3" w:rsidP="008B7FBD">
            <w:pPr>
              <w:jc w:val="both"/>
              <w:rPr>
                <w:rFonts w:ascii="Times New Roman" w:hAnsi="Times New Roman" w:cs="Times New Roman"/>
                <w:sz w:val="20"/>
                <w:szCs w:val="20"/>
              </w:rPr>
            </w:pPr>
            <w:r w:rsidRPr="00EF7E8D">
              <w:rPr>
                <w:rFonts w:ascii="Times New Roman" w:hAnsi="Times New Roman" w:cs="Times New Roman"/>
                <w:sz w:val="20"/>
                <w:szCs w:val="20"/>
              </w:rPr>
              <w:t>436.0</w:t>
            </w:r>
          </w:p>
        </w:tc>
        <w:tc>
          <w:tcPr>
            <w:tcW w:w="903" w:type="dxa"/>
            <w:tcBorders>
              <w:top w:val="single" w:sz="4" w:space="0" w:color="auto"/>
            </w:tcBorders>
            <w:vAlign w:val="center"/>
          </w:tcPr>
          <w:p w:rsidR="008867C3" w:rsidRPr="00EF7E8D" w:rsidRDefault="008867C3" w:rsidP="008B7FBD">
            <w:pPr>
              <w:jc w:val="both"/>
              <w:rPr>
                <w:rFonts w:ascii="Times New Roman" w:hAnsi="Times New Roman" w:cs="Times New Roman"/>
                <w:sz w:val="20"/>
                <w:szCs w:val="20"/>
              </w:rPr>
            </w:pPr>
            <w:r w:rsidRPr="00EF7E8D">
              <w:rPr>
                <w:rFonts w:ascii="Times New Roman" w:hAnsi="Times New Roman" w:cs="Times New Roman"/>
                <w:sz w:val="20"/>
                <w:szCs w:val="20"/>
              </w:rPr>
              <w:t>584.5</w:t>
            </w:r>
          </w:p>
        </w:tc>
        <w:tc>
          <w:tcPr>
            <w:tcW w:w="903" w:type="dxa"/>
            <w:tcBorders>
              <w:top w:val="single" w:sz="4" w:space="0" w:color="auto"/>
            </w:tcBorders>
            <w:vAlign w:val="center"/>
          </w:tcPr>
          <w:p w:rsidR="008867C3" w:rsidRPr="00EF7E8D" w:rsidRDefault="008867C3" w:rsidP="008B7FBD">
            <w:pPr>
              <w:jc w:val="both"/>
              <w:rPr>
                <w:rFonts w:ascii="Times New Roman" w:hAnsi="Times New Roman" w:cs="Times New Roman"/>
                <w:sz w:val="20"/>
                <w:szCs w:val="20"/>
              </w:rPr>
            </w:pPr>
            <w:r w:rsidRPr="00EF7E8D">
              <w:rPr>
                <w:rFonts w:ascii="Times New Roman" w:hAnsi="Times New Roman" w:cs="Times New Roman"/>
                <w:sz w:val="20"/>
                <w:szCs w:val="20"/>
              </w:rPr>
              <w:t>566.8</w:t>
            </w:r>
          </w:p>
        </w:tc>
        <w:tc>
          <w:tcPr>
            <w:tcW w:w="904" w:type="dxa"/>
            <w:tcBorders>
              <w:top w:val="single" w:sz="4" w:space="0" w:color="auto"/>
            </w:tcBorders>
            <w:vAlign w:val="center"/>
          </w:tcPr>
          <w:p w:rsidR="008867C3" w:rsidRPr="00EF7E8D" w:rsidRDefault="008867C3" w:rsidP="008B7FBD">
            <w:pPr>
              <w:jc w:val="both"/>
              <w:rPr>
                <w:rFonts w:ascii="Times New Roman" w:hAnsi="Times New Roman" w:cs="Times New Roman"/>
                <w:sz w:val="20"/>
                <w:szCs w:val="20"/>
              </w:rPr>
            </w:pPr>
            <w:r w:rsidRPr="00EF7E8D">
              <w:rPr>
                <w:rFonts w:ascii="Times New Roman" w:hAnsi="Times New Roman" w:cs="Times New Roman"/>
                <w:sz w:val="20"/>
                <w:szCs w:val="20"/>
              </w:rPr>
              <w:t>775.0</w:t>
            </w:r>
          </w:p>
        </w:tc>
      </w:tr>
      <w:tr w:rsidR="008867C3" w:rsidRPr="00EF7E8D" w:rsidTr="008B7FBD">
        <w:tc>
          <w:tcPr>
            <w:tcW w:w="923" w:type="dxa"/>
            <w:vAlign w:val="center"/>
          </w:tcPr>
          <w:p w:rsidR="008867C3" w:rsidRPr="00EF7E8D" w:rsidRDefault="008867C3" w:rsidP="008B7FBD">
            <w:pPr>
              <w:pStyle w:val="NoSpacing"/>
              <w:jc w:val="both"/>
              <w:rPr>
                <w:rFonts w:ascii="Times New Roman" w:hAnsi="Times New Roman" w:cs="Times New Roman"/>
                <w:sz w:val="20"/>
                <w:szCs w:val="20"/>
              </w:rPr>
            </w:pPr>
            <w:r w:rsidRPr="00EF7E8D">
              <w:rPr>
                <w:rFonts w:ascii="Times New Roman" w:hAnsi="Times New Roman" w:cs="Times New Roman"/>
                <w:sz w:val="20"/>
                <w:szCs w:val="20"/>
              </w:rPr>
              <w:t>5</w:t>
            </w:r>
          </w:p>
        </w:tc>
        <w:tc>
          <w:tcPr>
            <w:tcW w:w="903" w:type="dxa"/>
            <w:vAlign w:val="center"/>
          </w:tcPr>
          <w:p w:rsidR="008867C3" w:rsidRPr="00EF7E8D" w:rsidRDefault="008867C3" w:rsidP="008B7FBD">
            <w:pPr>
              <w:jc w:val="both"/>
              <w:rPr>
                <w:rFonts w:ascii="Times New Roman" w:hAnsi="Times New Roman" w:cs="Times New Roman"/>
                <w:sz w:val="20"/>
                <w:szCs w:val="20"/>
              </w:rPr>
            </w:pPr>
            <w:r w:rsidRPr="00EF7E8D">
              <w:rPr>
                <w:rFonts w:ascii="Times New Roman" w:hAnsi="Times New Roman" w:cs="Times New Roman"/>
                <w:sz w:val="20"/>
                <w:szCs w:val="20"/>
              </w:rPr>
              <w:t>113.1</w:t>
            </w:r>
          </w:p>
        </w:tc>
        <w:tc>
          <w:tcPr>
            <w:tcW w:w="903" w:type="dxa"/>
            <w:vAlign w:val="center"/>
          </w:tcPr>
          <w:p w:rsidR="008867C3" w:rsidRPr="00EF7E8D" w:rsidRDefault="008867C3" w:rsidP="008B7FBD">
            <w:pPr>
              <w:jc w:val="both"/>
              <w:rPr>
                <w:rFonts w:ascii="Times New Roman" w:hAnsi="Times New Roman" w:cs="Times New Roman"/>
                <w:sz w:val="20"/>
                <w:szCs w:val="20"/>
              </w:rPr>
            </w:pPr>
            <w:r w:rsidRPr="00EF7E8D">
              <w:rPr>
                <w:rFonts w:ascii="Times New Roman" w:hAnsi="Times New Roman" w:cs="Times New Roman"/>
                <w:sz w:val="20"/>
                <w:szCs w:val="20"/>
              </w:rPr>
              <w:t>295.6</w:t>
            </w:r>
          </w:p>
        </w:tc>
        <w:tc>
          <w:tcPr>
            <w:tcW w:w="903" w:type="dxa"/>
            <w:vAlign w:val="center"/>
          </w:tcPr>
          <w:p w:rsidR="008867C3" w:rsidRPr="00EF7E8D" w:rsidRDefault="008867C3" w:rsidP="008B7FBD">
            <w:pPr>
              <w:jc w:val="both"/>
              <w:rPr>
                <w:rFonts w:ascii="Times New Roman" w:hAnsi="Times New Roman" w:cs="Times New Roman"/>
                <w:sz w:val="20"/>
                <w:szCs w:val="20"/>
              </w:rPr>
            </w:pPr>
            <w:r w:rsidRPr="00EF7E8D">
              <w:rPr>
                <w:rFonts w:ascii="Times New Roman" w:hAnsi="Times New Roman" w:cs="Times New Roman"/>
                <w:sz w:val="20"/>
                <w:szCs w:val="20"/>
              </w:rPr>
              <w:t>156.2</w:t>
            </w:r>
          </w:p>
        </w:tc>
        <w:tc>
          <w:tcPr>
            <w:tcW w:w="904" w:type="dxa"/>
            <w:vAlign w:val="center"/>
          </w:tcPr>
          <w:p w:rsidR="008867C3" w:rsidRPr="00EF7E8D" w:rsidRDefault="008867C3" w:rsidP="008B7FBD">
            <w:pPr>
              <w:jc w:val="both"/>
              <w:rPr>
                <w:rFonts w:ascii="Times New Roman" w:hAnsi="Times New Roman" w:cs="Times New Roman"/>
                <w:sz w:val="20"/>
                <w:szCs w:val="20"/>
              </w:rPr>
            </w:pPr>
            <w:r w:rsidRPr="00EF7E8D">
              <w:rPr>
                <w:rFonts w:ascii="Times New Roman" w:hAnsi="Times New Roman" w:cs="Times New Roman"/>
                <w:sz w:val="20"/>
                <w:szCs w:val="20"/>
              </w:rPr>
              <w:t>350.7</w:t>
            </w:r>
          </w:p>
        </w:tc>
      </w:tr>
      <w:tr w:rsidR="008867C3" w:rsidRPr="00EF7E8D" w:rsidTr="008B7FBD">
        <w:tc>
          <w:tcPr>
            <w:tcW w:w="923" w:type="dxa"/>
            <w:vAlign w:val="center"/>
          </w:tcPr>
          <w:p w:rsidR="008867C3" w:rsidRPr="00EF7E8D" w:rsidRDefault="008867C3" w:rsidP="008B7FBD">
            <w:pPr>
              <w:pStyle w:val="NoSpacing"/>
              <w:jc w:val="both"/>
              <w:rPr>
                <w:rFonts w:ascii="Times New Roman" w:hAnsi="Times New Roman" w:cs="Times New Roman"/>
                <w:sz w:val="20"/>
                <w:szCs w:val="20"/>
              </w:rPr>
            </w:pPr>
            <w:r w:rsidRPr="00EF7E8D">
              <w:rPr>
                <w:rFonts w:ascii="Times New Roman" w:hAnsi="Times New Roman" w:cs="Times New Roman"/>
                <w:sz w:val="20"/>
                <w:szCs w:val="20"/>
              </w:rPr>
              <w:t>10</w:t>
            </w:r>
          </w:p>
        </w:tc>
        <w:tc>
          <w:tcPr>
            <w:tcW w:w="903" w:type="dxa"/>
            <w:vAlign w:val="center"/>
          </w:tcPr>
          <w:p w:rsidR="008867C3" w:rsidRPr="00EF7E8D" w:rsidRDefault="008867C3" w:rsidP="008B7FBD">
            <w:pPr>
              <w:jc w:val="both"/>
              <w:rPr>
                <w:rFonts w:ascii="Times New Roman" w:hAnsi="Times New Roman" w:cs="Times New Roman"/>
                <w:sz w:val="20"/>
                <w:szCs w:val="20"/>
              </w:rPr>
            </w:pPr>
            <w:r w:rsidRPr="00EF7E8D">
              <w:rPr>
                <w:rFonts w:ascii="Times New Roman" w:hAnsi="Times New Roman" w:cs="Times New Roman"/>
                <w:sz w:val="20"/>
                <w:szCs w:val="20"/>
              </w:rPr>
              <w:t>59.8</w:t>
            </w:r>
          </w:p>
        </w:tc>
        <w:tc>
          <w:tcPr>
            <w:tcW w:w="903" w:type="dxa"/>
            <w:vAlign w:val="center"/>
          </w:tcPr>
          <w:p w:rsidR="008867C3" w:rsidRPr="00EF7E8D" w:rsidRDefault="008867C3" w:rsidP="008B7FBD">
            <w:pPr>
              <w:jc w:val="both"/>
              <w:rPr>
                <w:rFonts w:ascii="Times New Roman" w:hAnsi="Times New Roman" w:cs="Times New Roman"/>
                <w:sz w:val="20"/>
                <w:szCs w:val="20"/>
              </w:rPr>
            </w:pPr>
            <w:r w:rsidRPr="00EF7E8D">
              <w:rPr>
                <w:rFonts w:ascii="Times New Roman" w:hAnsi="Times New Roman" w:cs="Times New Roman"/>
                <w:sz w:val="20"/>
                <w:szCs w:val="20"/>
              </w:rPr>
              <w:t>163.6</w:t>
            </w:r>
          </w:p>
        </w:tc>
        <w:tc>
          <w:tcPr>
            <w:tcW w:w="903" w:type="dxa"/>
            <w:vAlign w:val="center"/>
          </w:tcPr>
          <w:p w:rsidR="008867C3" w:rsidRPr="00EF7E8D" w:rsidRDefault="008867C3" w:rsidP="008B7FBD">
            <w:pPr>
              <w:jc w:val="both"/>
              <w:rPr>
                <w:rFonts w:ascii="Times New Roman" w:hAnsi="Times New Roman" w:cs="Times New Roman"/>
                <w:sz w:val="20"/>
                <w:szCs w:val="20"/>
              </w:rPr>
            </w:pPr>
            <w:r w:rsidRPr="00EF7E8D">
              <w:rPr>
                <w:rFonts w:ascii="Times New Roman" w:hAnsi="Times New Roman" w:cs="Times New Roman"/>
                <w:sz w:val="20"/>
                <w:szCs w:val="20"/>
              </w:rPr>
              <w:t>81.5</w:t>
            </w:r>
          </w:p>
        </w:tc>
        <w:tc>
          <w:tcPr>
            <w:tcW w:w="904" w:type="dxa"/>
            <w:vAlign w:val="center"/>
          </w:tcPr>
          <w:p w:rsidR="008867C3" w:rsidRPr="00EF7E8D" w:rsidRDefault="008867C3" w:rsidP="008B7FBD">
            <w:pPr>
              <w:jc w:val="both"/>
              <w:rPr>
                <w:rFonts w:ascii="Times New Roman" w:hAnsi="Times New Roman" w:cs="Times New Roman"/>
                <w:sz w:val="20"/>
                <w:szCs w:val="20"/>
              </w:rPr>
            </w:pPr>
            <w:r w:rsidRPr="00EF7E8D">
              <w:rPr>
                <w:rFonts w:ascii="Times New Roman" w:hAnsi="Times New Roman" w:cs="Times New Roman"/>
                <w:sz w:val="20"/>
                <w:szCs w:val="20"/>
              </w:rPr>
              <w:t>231.0</w:t>
            </w:r>
          </w:p>
        </w:tc>
      </w:tr>
      <w:tr w:rsidR="008867C3" w:rsidRPr="00EF7E8D" w:rsidTr="005B003C">
        <w:tc>
          <w:tcPr>
            <w:tcW w:w="923" w:type="dxa"/>
            <w:vAlign w:val="center"/>
          </w:tcPr>
          <w:p w:rsidR="008867C3" w:rsidRPr="00EF7E8D" w:rsidRDefault="008867C3" w:rsidP="008B7FBD">
            <w:pPr>
              <w:pStyle w:val="NoSpacing"/>
              <w:jc w:val="both"/>
              <w:rPr>
                <w:rFonts w:ascii="Times New Roman" w:hAnsi="Times New Roman" w:cs="Times New Roman"/>
                <w:sz w:val="20"/>
                <w:szCs w:val="20"/>
              </w:rPr>
            </w:pPr>
            <w:r w:rsidRPr="00EF7E8D">
              <w:rPr>
                <w:rFonts w:ascii="Times New Roman" w:hAnsi="Times New Roman" w:cs="Times New Roman"/>
                <w:sz w:val="20"/>
                <w:szCs w:val="20"/>
              </w:rPr>
              <w:t>20</w:t>
            </w:r>
          </w:p>
        </w:tc>
        <w:tc>
          <w:tcPr>
            <w:tcW w:w="903" w:type="dxa"/>
            <w:vAlign w:val="center"/>
          </w:tcPr>
          <w:p w:rsidR="008867C3" w:rsidRPr="00EF7E8D" w:rsidRDefault="008867C3" w:rsidP="008B7FBD">
            <w:pPr>
              <w:jc w:val="both"/>
              <w:rPr>
                <w:rFonts w:ascii="Times New Roman" w:hAnsi="Times New Roman" w:cs="Times New Roman"/>
                <w:sz w:val="20"/>
                <w:szCs w:val="20"/>
              </w:rPr>
            </w:pPr>
            <w:r w:rsidRPr="00EF7E8D">
              <w:rPr>
                <w:rFonts w:ascii="Times New Roman" w:hAnsi="Times New Roman" w:cs="Times New Roman"/>
                <w:sz w:val="20"/>
                <w:szCs w:val="20"/>
              </w:rPr>
              <w:t>190.1</w:t>
            </w:r>
          </w:p>
        </w:tc>
        <w:tc>
          <w:tcPr>
            <w:tcW w:w="903" w:type="dxa"/>
            <w:vAlign w:val="center"/>
          </w:tcPr>
          <w:p w:rsidR="008867C3" w:rsidRPr="00EF7E8D" w:rsidRDefault="008867C3" w:rsidP="008B7FBD">
            <w:pPr>
              <w:jc w:val="both"/>
              <w:rPr>
                <w:rFonts w:ascii="Times New Roman" w:hAnsi="Times New Roman" w:cs="Times New Roman"/>
                <w:sz w:val="20"/>
                <w:szCs w:val="20"/>
              </w:rPr>
            </w:pPr>
            <w:r w:rsidRPr="00EF7E8D">
              <w:rPr>
                <w:rFonts w:ascii="Times New Roman" w:hAnsi="Times New Roman" w:cs="Times New Roman"/>
                <w:sz w:val="20"/>
                <w:szCs w:val="20"/>
              </w:rPr>
              <w:t>33.3</w:t>
            </w:r>
          </w:p>
        </w:tc>
        <w:tc>
          <w:tcPr>
            <w:tcW w:w="903" w:type="dxa"/>
            <w:vAlign w:val="center"/>
          </w:tcPr>
          <w:p w:rsidR="008867C3" w:rsidRPr="00EF7E8D" w:rsidRDefault="008867C3" w:rsidP="008B7FBD">
            <w:pPr>
              <w:jc w:val="both"/>
              <w:rPr>
                <w:rFonts w:ascii="Times New Roman" w:hAnsi="Times New Roman" w:cs="Times New Roman"/>
                <w:sz w:val="20"/>
                <w:szCs w:val="20"/>
              </w:rPr>
            </w:pPr>
            <w:r w:rsidRPr="00EF7E8D">
              <w:rPr>
                <w:rFonts w:ascii="Times New Roman" w:hAnsi="Times New Roman" w:cs="Times New Roman"/>
                <w:sz w:val="20"/>
                <w:szCs w:val="20"/>
              </w:rPr>
              <w:t>213.0</w:t>
            </w:r>
          </w:p>
        </w:tc>
        <w:tc>
          <w:tcPr>
            <w:tcW w:w="904" w:type="dxa"/>
            <w:vAlign w:val="center"/>
          </w:tcPr>
          <w:p w:rsidR="008867C3" w:rsidRPr="00EF7E8D" w:rsidRDefault="008867C3" w:rsidP="008B7FBD">
            <w:pPr>
              <w:jc w:val="both"/>
              <w:rPr>
                <w:rFonts w:ascii="Times New Roman" w:hAnsi="Times New Roman" w:cs="Times New Roman"/>
                <w:sz w:val="20"/>
                <w:szCs w:val="20"/>
              </w:rPr>
            </w:pPr>
            <w:r w:rsidRPr="00EF7E8D">
              <w:rPr>
                <w:rFonts w:ascii="Times New Roman" w:hAnsi="Times New Roman" w:cs="Times New Roman"/>
                <w:sz w:val="20"/>
                <w:szCs w:val="20"/>
              </w:rPr>
              <w:t>101.8</w:t>
            </w:r>
          </w:p>
        </w:tc>
      </w:tr>
      <w:tr w:rsidR="008867C3" w:rsidRPr="00EF7E8D" w:rsidTr="005B003C">
        <w:tc>
          <w:tcPr>
            <w:tcW w:w="923" w:type="dxa"/>
            <w:tcBorders>
              <w:bottom w:val="single" w:sz="4" w:space="0" w:color="auto"/>
            </w:tcBorders>
            <w:vAlign w:val="center"/>
          </w:tcPr>
          <w:p w:rsidR="008867C3" w:rsidRPr="00EF7E8D" w:rsidRDefault="008867C3" w:rsidP="008B7FBD">
            <w:pPr>
              <w:pStyle w:val="NoSpacing"/>
              <w:jc w:val="both"/>
              <w:rPr>
                <w:rFonts w:ascii="Times New Roman" w:hAnsi="Times New Roman" w:cs="Times New Roman"/>
                <w:sz w:val="20"/>
                <w:szCs w:val="20"/>
              </w:rPr>
            </w:pPr>
            <w:r w:rsidRPr="00EF7E8D">
              <w:rPr>
                <w:rFonts w:ascii="Times New Roman" w:hAnsi="Times New Roman" w:cs="Times New Roman"/>
                <w:sz w:val="20"/>
                <w:szCs w:val="20"/>
              </w:rPr>
              <w:t>100</w:t>
            </w:r>
          </w:p>
        </w:tc>
        <w:tc>
          <w:tcPr>
            <w:tcW w:w="903" w:type="dxa"/>
            <w:tcBorders>
              <w:bottom w:val="single" w:sz="4" w:space="0" w:color="auto"/>
            </w:tcBorders>
            <w:vAlign w:val="center"/>
          </w:tcPr>
          <w:p w:rsidR="008867C3" w:rsidRPr="00EF7E8D" w:rsidRDefault="008867C3" w:rsidP="008B7FBD">
            <w:pPr>
              <w:jc w:val="both"/>
              <w:rPr>
                <w:rFonts w:ascii="Times New Roman" w:hAnsi="Times New Roman" w:cs="Times New Roman"/>
                <w:sz w:val="20"/>
                <w:szCs w:val="20"/>
              </w:rPr>
            </w:pPr>
            <w:r w:rsidRPr="00EF7E8D">
              <w:rPr>
                <w:rFonts w:ascii="Times New Roman" w:hAnsi="Times New Roman" w:cs="Times New Roman"/>
                <w:sz w:val="20"/>
                <w:szCs w:val="20"/>
              </w:rPr>
              <w:t>430.3</w:t>
            </w:r>
          </w:p>
        </w:tc>
        <w:tc>
          <w:tcPr>
            <w:tcW w:w="903" w:type="dxa"/>
            <w:tcBorders>
              <w:bottom w:val="single" w:sz="4" w:space="0" w:color="auto"/>
            </w:tcBorders>
            <w:vAlign w:val="center"/>
          </w:tcPr>
          <w:p w:rsidR="008867C3" w:rsidRPr="00EF7E8D" w:rsidRDefault="008867C3" w:rsidP="008B7FBD">
            <w:pPr>
              <w:jc w:val="both"/>
              <w:rPr>
                <w:rFonts w:ascii="Times New Roman" w:hAnsi="Times New Roman" w:cs="Times New Roman"/>
                <w:sz w:val="20"/>
                <w:szCs w:val="20"/>
              </w:rPr>
            </w:pPr>
            <w:r w:rsidRPr="00EF7E8D">
              <w:rPr>
                <w:rFonts w:ascii="Times New Roman" w:hAnsi="Times New Roman" w:cs="Times New Roman"/>
                <w:sz w:val="20"/>
                <w:szCs w:val="20"/>
              </w:rPr>
              <w:t>262.7</w:t>
            </w:r>
          </w:p>
        </w:tc>
        <w:tc>
          <w:tcPr>
            <w:tcW w:w="903" w:type="dxa"/>
            <w:tcBorders>
              <w:bottom w:val="single" w:sz="4" w:space="0" w:color="auto"/>
            </w:tcBorders>
            <w:vAlign w:val="center"/>
          </w:tcPr>
          <w:p w:rsidR="008867C3" w:rsidRPr="00EF7E8D" w:rsidRDefault="008867C3" w:rsidP="008B7FBD">
            <w:pPr>
              <w:jc w:val="both"/>
              <w:rPr>
                <w:rFonts w:ascii="Times New Roman" w:hAnsi="Times New Roman" w:cs="Times New Roman"/>
                <w:sz w:val="20"/>
                <w:szCs w:val="20"/>
              </w:rPr>
            </w:pPr>
            <w:r w:rsidRPr="00EF7E8D">
              <w:rPr>
                <w:rFonts w:ascii="Times New Roman" w:hAnsi="Times New Roman" w:cs="Times New Roman"/>
                <w:sz w:val="20"/>
                <w:szCs w:val="20"/>
              </w:rPr>
              <w:t>485.6</w:t>
            </w:r>
          </w:p>
        </w:tc>
        <w:tc>
          <w:tcPr>
            <w:tcW w:w="904" w:type="dxa"/>
            <w:tcBorders>
              <w:bottom w:val="single" w:sz="4" w:space="0" w:color="auto"/>
            </w:tcBorders>
            <w:vAlign w:val="center"/>
          </w:tcPr>
          <w:p w:rsidR="008867C3" w:rsidRPr="00EF7E8D" w:rsidRDefault="008867C3" w:rsidP="008B7FBD">
            <w:pPr>
              <w:jc w:val="both"/>
              <w:rPr>
                <w:rFonts w:ascii="Times New Roman" w:hAnsi="Times New Roman" w:cs="Times New Roman"/>
                <w:sz w:val="20"/>
                <w:szCs w:val="20"/>
              </w:rPr>
            </w:pPr>
            <w:r w:rsidRPr="00EF7E8D">
              <w:rPr>
                <w:rFonts w:ascii="Times New Roman" w:hAnsi="Times New Roman" w:cs="Times New Roman"/>
                <w:sz w:val="20"/>
                <w:szCs w:val="20"/>
              </w:rPr>
              <w:t>263.4</w:t>
            </w:r>
          </w:p>
        </w:tc>
      </w:tr>
    </w:tbl>
    <w:p w:rsidR="004265C6" w:rsidRDefault="004265C6" w:rsidP="008867C3">
      <w:pPr>
        <w:pStyle w:val="NoSpacing"/>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5B003C" w:rsidTr="005B003C">
        <w:tc>
          <w:tcPr>
            <w:tcW w:w="4536" w:type="dxa"/>
          </w:tcPr>
          <w:p w:rsidR="005B003C" w:rsidRDefault="005B003C" w:rsidP="008867C3">
            <w:pPr>
              <w:pStyle w:val="NoSpacing"/>
              <w:jc w:val="both"/>
              <w:rPr>
                <w:rFonts w:ascii="Times New Roman" w:hAnsi="Times New Roman" w:cs="Times New Roman"/>
                <w:sz w:val="24"/>
                <w:szCs w:val="24"/>
              </w:rPr>
            </w:pPr>
            <w:r w:rsidRPr="00EF7E8D">
              <w:rPr>
                <w:rFonts w:ascii="Times New Roman" w:hAnsi="Times New Roman" w:cs="Times New Roman"/>
                <w:noProof/>
                <w:sz w:val="24"/>
                <w:szCs w:val="24"/>
              </w:rPr>
              <w:lastRenderedPageBreak/>
              <w:drawing>
                <wp:inline distT="0" distB="0" distL="0" distR="0" wp14:anchorId="23ED0DE2" wp14:editId="583A616E">
                  <wp:extent cx="2743200" cy="23920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2392045"/>
                          </a:xfrm>
                          <a:prstGeom prst="rect">
                            <a:avLst/>
                          </a:prstGeom>
                          <a:noFill/>
                          <a:ln>
                            <a:noFill/>
                          </a:ln>
                        </pic:spPr>
                      </pic:pic>
                    </a:graphicData>
                  </a:graphic>
                </wp:inline>
              </w:drawing>
            </w:r>
          </w:p>
        </w:tc>
      </w:tr>
      <w:tr w:rsidR="005B003C" w:rsidTr="005B003C">
        <w:tc>
          <w:tcPr>
            <w:tcW w:w="4536" w:type="dxa"/>
          </w:tcPr>
          <w:p w:rsidR="005B003C" w:rsidRDefault="005B003C" w:rsidP="005B003C">
            <w:pPr>
              <w:pStyle w:val="NoSpacing"/>
              <w:jc w:val="center"/>
              <w:rPr>
                <w:rFonts w:ascii="Times New Roman" w:hAnsi="Times New Roman" w:cs="Times New Roman"/>
                <w:sz w:val="24"/>
                <w:szCs w:val="24"/>
              </w:rPr>
            </w:pPr>
            <w:r w:rsidRPr="004265C6">
              <w:rPr>
                <w:rFonts w:ascii="Times New Roman" w:hAnsi="Times New Roman" w:cs="Times New Roman"/>
                <w:sz w:val="24"/>
                <w:szCs w:val="24"/>
              </w:rPr>
              <w:t xml:space="preserve">Gambar </w:t>
            </w:r>
            <w:r>
              <w:rPr>
                <w:rFonts w:ascii="Times New Roman" w:hAnsi="Times New Roman" w:cs="Times New Roman"/>
                <w:sz w:val="24"/>
                <w:szCs w:val="24"/>
              </w:rPr>
              <w:t>9</w:t>
            </w:r>
            <w:r w:rsidRPr="004265C6">
              <w:rPr>
                <w:rFonts w:ascii="Times New Roman" w:hAnsi="Times New Roman" w:cs="Times New Roman"/>
                <w:sz w:val="24"/>
                <w:szCs w:val="24"/>
              </w:rPr>
              <w:t>. Prediksi waktu untuk mencapai tekanan air pori minimum dengan pemodelan numerik di titik SP-13, 14, 15 dan 16</w:t>
            </w:r>
          </w:p>
        </w:tc>
      </w:tr>
    </w:tbl>
    <w:p w:rsidR="005B003C" w:rsidRDefault="005B003C" w:rsidP="008867C3">
      <w:pPr>
        <w:pStyle w:val="NoSpacing"/>
        <w:jc w:val="both"/>
        <w:rPr>
          <w:rFonts w:ascii="Times New Roman" w:hAnsi="Times New Roman" w:cs="Times New Roman"/>
          <w:sz w:val="24"/>
          <w:szCs w:val="24"/>
        </w:rPr>
      </w:pPr>
    </w:p>
    <w:p w:rsidR="005B003C" w:rsidRDefault="005B003C" w:rsidP="008867C3">
      <w:pPr>
        <w:pStyle w:val="NoSpacing"/>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EF7E8D" w:rsidTr="008867C3">
        <w:tc>
          <w:tcPr>
            <w:tcW w:w="4536" w:type="dxa"/>
          </w:tcPr>
          <w:p w:rsidR="00EF7E8D" w:rsidRDefault="008867C3" w:rsidP="008B7FBD">
            <w:pPr>
              <w:pStyle w:val="NoSpacing"/>
              <w:jc w:val="both"/>
              <w:rPr>
                <w:rFonts w:ascii="Times New Roman" w:hAnsi="Times New Roman" w:cs="Times New Roman"/>
                <w:sz w:val="24"/>
                <w:szCs w:val="24"/>
              </w:rPr>
            </w:pPr>
            <w:r w:rsidRPr="008867C3">
              <w:rPr>
                <w:rFonts w:ascii="Times New Roman" w:hAnsi="Times New Roman" w:cs="Times New Roman"/>
                <w:noProof/>
                <w:sz w:val="24"/>
                <w:szCs w:val="24"/>
              </w:rPr>
              <w:drawing>
                <wp:inline distT="0" distB="0" distL="0" distR="0">
                  <wp:extent cx="2743200" cy="24669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2466975"/>
                          </a:xfrm>
                          <a:prstGeom prst="rect">
                            <a:avLst/>
                          </a:prstGeom>
                          <a:noFill/>
                          <a:ln>
                            <a:noFill/>
                          </a:ln>
                        </pic:spPr>
                      </pic:pic>
                    </a:graphicData>
                  </a:graphic>
                </wp:inline>
              </w:drawing>
            </w:r>
          </w:p>
        </w:tc>
      </w:tr>
      <w:tr w:rsidR="00EF7E8D" w:rsidTr="008867C3">
        <w:tc>
          <w:tcPr>
            <w:tcW w:w="4536" w:type="dxa"/>
          </w:tcPr>
          <w:p w:rsidR="00EF7E8D" w:rsidRDefault="00EF7E8D" w:rsidP="00EF7E8D">
            <w:pPr>
              <w:pStyle w:val="NoSpacing"/>
              <w:jc w:val="center"/>
              <w:rPr>
                <w:rFonts w:ascii="Times New Roman" w:hAnsi="Times New Roman" w:cs="Times New Roman"/>
                <w:sz w:val="24"/>
                <w:szCs w:val="24"/>
              </w:rPr>
            </w:pPr>
            <w:r w:rsidRPr="004265C6">
              <w:rPr>
                <w:rFonts w:ascii="Times New Roman" w:hAnsi="Times New Roman" w:cs="Times New Roman"/>
                <w:sz w:val="24"/>
                <w:szCs w:val="24"/>
              </w:rPr>
              <w:t>Gambar 1</w:t>
            </w:r>
            <w:r>
              <w:rPr>
                <w:rFonts w:ascii="Times New Roman" w:hAnsi="Times New Roman" w:cs="Times New Roman"/>
                <w:sz w:val="24"/>
                <w:szCs w:val="24"/>
              </w:rPr>
              <w:t>0</w:t>
            </w:r>
            <w:r w:rsidRPr="004265C6">
              <w:rPr>
                <w:rFonts w:ascii="Times New Roman" w:hAnsi="Times New Roman" w:cs="Times New Roman"/>
                <w:sz w:val="24"/>
                <w:szCs w:val="24"/>
              </w:rPr>
              <w:t>. Hubungan nilai k dengan waktu</w:t>
            </w:r>
          </w:p>
        </w:tc>
      </w:tr>
    </w:tbl>
    <w:p w:rsidR="00EF7E8D" w:rsidRDefault="00EF7E8D" w:rsidP="00EF7E8D">
      <w:pPr>
        <w:pStyle w:val="NoSpacing"/>
        <w:jc w:val="both"/>
        <w:rPr>
          <w:rFonts w:ascii="Times New Roman" w:hAnsi="Times New Roman" w:cs="Times New Roman"/>
          <w:b/>
          <w:sz w:val="24"/>
          <w:szCs w:val="24"/>
        </w:rPr>
      </w:pPr>
    </w:p>
    <w:p w:rsidR="008867C3" w:rsidRDefault="008867C3" w:rsidP="00EF7E8D">
      <w:pPr>
        <w:pStyle w:val="NoSpacing"/>
        <w:jc w:val="both"/>
        <w:rPr>
          <w:rFonts w:ascii="Times New Roman" w:hAnsi="Times New Roman" w:cs="Times New Roman"/>
          <w:b/>
          <w:sz w:val="24"/>
          <w:szCs w:val="24"/>
        </w:rPr>
      </w:pPr>
    </w:p>
    <w:p w:rsidR="00EF7E8D" w:rsidRPr="00EE1A10" w:rsidRDefault="00EF7E8D" w:rsidP="00EF7E8D">
      <w:pPr>
        <w:pStyle w:val="NoSpacing"/>
        <w:numPr>
          <w:ilvl w:val="0"/>
          <w:numId w:val="5"/>
        </w:numPr>
        <w:ind w:left="426" w:hanging="426"/>
        <w:jc w:val="both"/>
        <w:rPr>
          <w:rFonts w:ascii="Times New Roman" w:hAnsi="Times New Roman" w:cs="Times New Roman"/>
          <w:b/>
          <w:sz w:val="24"/>
          <w:szCs w:val="24"/>
        </w:rPr>
      </w:pPr>
      <w:r w:rsidRPr="00EE1A10">
        <w:rPr>
          <w:rFonts w:ascii="Times New Roman" w:hAnsi="Times New Roman" w:cs="Times New Roman"/>
          <w:b/>
          <w:sz w:val="24"/>
          <w:szCs w:val="24"/>
        </w:rPr>
        <w:t>Kesimpulan</w:t>
      </w:r>
    </w:p>
    <w:p w:rsidR="00EF7E8D" w:rsidRPr="00EE1A10" w:rsidRDefault="00EF7E8D" w:rsidP="00EF7E8D">
      <w:pPr>
        <w:pStyle w:val="NoSpacing"/>
        <w:ind w:firstLine="567"/>
        <w:jc w:val="both"/>
        <w:rPr>
          <w:rFonts w:ascii="Times New Roman" w:hAnsi="Times New Roman" w:cs="Times New Roman"/>
          <w:sz w:val="24"/>
          <w:szCs w:val="24"/>
        </w:rPr>
      </w:pPr>
      <w:r w:rsidRPr="00EE1A10">
        <w:rPr>
          <w:rFonts w:ascii="Times New Roman" w:hAnsi="Times New Roman" w:cs="Times New Roman"/>
          <w:sz w:val="24"/>
          <w:szCs w:val="24"/>
        </w:rPr>
        <w:t xml:space="preserve">Berdasarkan hasil analisis penurunan tanah dengan metode numerik dan metode Asaoka, dapat disimpukan </w:t>
      </w:r>
      <w:proofErr w:type="gramStart"/>
      <w:r w:rsidRPr="00EE1A10">
        <w:rPr>
          <w:rFonts w:ascii="Times New Roman" w:hAnsi="Times New Roman" w:cs="Times New Roman"/>
          <w:sz w:val="24"/>
          <w:szCs w:val="24"/>
        </w:rPr>
        <w:t>bahwa :</w:t>
      </w:r>
      <w:proofErr w:type="gramEnd"/>
    </w:p>
    <w:p w:rsidR="00EF7E8D" w:rsidRPr="00EE1A10" w:rsidRDefault="00EF7E8D" w:rsidP="00EF7E8D">
      <w:pPr>
        <w:pStyle w:val="NoSpacing"/>
        <w:numPr>
          <w:ilvl w:val="0"/>
          <w:numId w:val="6"/>
        </w:numPr>
        <w:ind w:left="426" w:hanging="426"/>
        <w:jc w:val="both"/>
        <w:rPr>
          <w:rFonts w:ascii="Times New Roman" w:hAnsi="Times New Roman" w:cs="Times New Roman"/>
          <w:sz w:val="24"/>
          <w:szCs w:val="24"/>
        </w:rPr>
      </w:pPr>
      <w:r w:rsidRPr="00EE1A10">
        <w:rPr>
          <w:rFonts w:ascii="Times New Roman" w:hAnsi="Times New Roman" w:cs="Times New Roman"/>
          <w:sz w:val="24"/>
          <w:szCs w:val="24"/>
        </w:rPr>
        <w:t xml:space="preserve">Estimasi penurunan akhir yang didapatkan dari metode Asaoka menunjukkan kedekatan dengan penurunan aktual di lapangan dengan persentase hampir 100%. Nilai penurunan akhir diperoleh dari pengamatan penurunan awal di lapangan sampai pada timbunan mencapai </w:t>
      </w:r>
      <w:r w:rsidRPr="00EE1A10">
        <w:rPr>
          <w:rFonts w:ascii="Times New Roman" w:hAnsi="Times New Roman" w:cs="Times New Roman"/>
          <w:i/>
          <w:sz w:val="24"/>
          <w:szCs w:val="24"/>
        </w:rPr>
        <w:t>top preload</w:t>
      </w:r>
      <w:r w:rsidRPr="00EE1A10">
        <w:rPr>
          <w:rFonts w:ascii="Times New Roman" w:hAnsi="Times New Roman" w:cs="Times New Roman"/>
          <w:sz w:val="24"/>
          <w:szCs w:val="24"/>
        </w:rPr>
        <w:t xml:space="preserve">. Hasil </w:t>
      </w:r>
      <w:r w:rsidRPr="00EE1A10">
        <w:rPr>
          <w:rFonts w:ascii="Times New Roman" w:hAnsi="Times New Roman" w:cs="Times New Roman"/>
          <w:sz w:val="24"/>
          <w:szCs w:val="24"/>
        </w:rPr>
        <w:lastRenderedPageBreak/>
        <w:t>prediksi sangat bergantung pada data pengamatan penurunan yang ada. Hasil prediksi pemodelan numerik juga menunjukkan kedekatan ditunjukkan dari besarnya estimasi penurunan akhir dan waktu untuk mencapai tekanan air pori minimum mendekati data aktual, dengan persentase perbandingan besar penurunan akhir (</w:t>
      </w:r>
      <w:r w:rsidRPr="00EE1A10">
        <w:rPr>
          <w:rFonts w:ascii="Times New Roman" w:hAnsi="Times New Roman" w:cs="Times New Roman"/>
          <w:i/>
          <w:sz w:val="24"/>
          <w:szCs w:val="24"/>
        </w:rPr>
        <w:t xml:space="preserve">final </w:t>
      </w:r>
      <w:r w:rsidRPr="00EE1A10">
        <w:rPr>
          <w:rFonts w:ascii="Times New Roman" w:hAnsi="Times New Roman" w:cs="Times New Roman"/>
          <w:sz w:val="24"/>
          <w:szCs w:val="24"/>
        </w:rPr>
        <w:t>settlement) sebesar 96,5% dan 102,6% untuk masing-masing titik SP-13 dan SP-15. Persentase perbandingan waktu untuk mencapai tekanan air pori minimum sebesar 98% dan 101,2% untuk masing-masing titik SP-13 dan SP-15.</w:t>
      </w:r>
    </w:p>
    <w:p w:rsidR="00EF7E8D" w:rsidRPr="00EE1A10" w:rsidRDefault="00EF7E8D" w:rsidP="00EF7E8D">
      <w:pPr>
        <w:pStyle w:val="NoSpacing"/>
        <w:numPr>
          <w:ilvl w:val="0"/>
          <w:numId w:val="6"/>
        </w:numPr>
        <w:ind w:left="426" w:hanging="426"/>
        <w:jc w:val="both"/>
        <w:rPr>
          <w:rFonts w:ascii="Times New Roman" w:hAnsi="Times New Roman" w:cs="Times New Roman"/>
          <w:sz w:val="24"/>
          <w:szCs w:val="24"/>
        </w:rPr>
      </w:pPr>
      <w:r w:rsidRPr="00EE1A10">
        <w:rPr>
          <w:rFonts w:ascii="Times New Roman" w:hAnsi="Times New Roman" w:cs="Times New Roman"/>
          <w:sz w:val="24"/>
          <w:szCs w:val="24"/>
        </w:rPr>
        <w:t>Perilaku penurunan hasil pemodelan numerik menunjukkan kedekatan dengan kondisi lapangan untuk model 2 dengan nilai k</w:t>
      </w:r>
      <w:r w:rsidRPr="00EE1A10">
        <w:rPr>
          <w:rFonts w:ascii="Times New Roman" w:hAnsi="Times New Roman" w:cs="Times New Roman"/>
          <w:sz w:val="24"/>
          <w:szCs w:val="24"/>
          <w:vertAlign w:val="subscript"/>
        </w:rPr>
        <w:t>ve</w:t>
      </w:r>
      <w:r w:rsidRPr="00EE1A10">
        <w:rPr>
          <w:rFonts w:ascii="Times New Roman" w:hAnsi="Times New Roman" w:cs="Times New Roman"/>
          <w:sz w:val="24"/>
          <w:szCs w:val="24"/>
        </w:rPr>
        <w:t xml:space="preserve"> = 10 k</w:t>
      </w:r>
      <w:r w:rsidRPr="00EE1A10">
        <w:rPr>
          <w:rFonts w:ascii="Times New Roman" w:hAnsi="Times New Roman" w:cs="Times New Roman"/>
          <w:sz w:val="24"/>
          <w:szCs w:val="24"/>
          <w:vertAlign w:val="subscript"/>
        </w:rPr>
        <w:t>v</w:t>
      </w:r>
      <w:r w:rsidRPr="00EE1A10">
        <w:rPr>
          <w:rFonts w:ascii="Times New Roman" w:hAnsi="Times New Roman" w:cs="Times New Roman"/>
          <w:sz w:val="24"/>
          <w:szCs w:val="24"/>
        </w:rPr>
        <w:t>, di titik SP-13 dan SP-15 disebabkan letak kedua titik yang dekat dengan penyelidikan tanah di titik BM-03 dan BM-04 sehingga parameter yang digunakan dianggap cukup akurat sehingga perilaku penurunan tanah pada titik SP-13 dan SP-15 menunjukkan kecocokan dengan perilaku penurunan aktual dibandingkan dengan titik SP-14 dan SP-16.</w:t>
      </w:r>
    </w:p>
    <w:p w:rsidR="00EF7E8D" w:rsidRPr="00EE1A10" w:rsidRDefault="00EF7E8D" w:rsidP="00EF7E8D">
      <w:pPr>
        <w:pStyle w:val="NoSpacing"/>
        <w:numPr>
          <w:ilvl w:val="0"/>
          <w:numId w:val="6"/>
        </w:numPr>
        <w:ind w:left="426" w:hanging="426"/>
        <w:jc w:val="both"/>
        <w:rPr>
          <w:rFonts w:ascii="Times New Roman" w:hAnsi="Times New Roman" w:cs="Times New Roman"/>
          <w:sz w:val="24"/>
          <w:szCs w:val="24"/>
        </w:rPr>
      </w:pPr>
      <w:r w:rsidRPr="00EE1A10">
        <w:rPr>
          <w:rFonts w:ascii="Times New Roman" w:hAnsi="Times New Roman" w:cs="Times New Roman"/>
          <w:sz w:val="24"/>
          <w:szCs w:val="24"/>
        </w:rPr>
        <w:t>Variasi nilai permeabilitas tanah (k) pada pemodelan memberikan pengaruh yang cukup signifikan terhadap waktu untuk tanah mencapai tekanan air pori minimum, namun tidak begitu memberikan pengaruh terhadap besarnya nilai penurunan akhir (</w:t>
      </w:r>
      <w:r w:rsidRPr="00EE1A10">
        <w:rPr>
          <w:rFonts w:ascii="Times New Roman" w:hAnsi="Times New Roman" w:cs="Times New Roman"/>
          <w:i/>
          <w:sz w:val="24"/>
          <w:szCs w:val="24"/>
        </w:rPr>
        <w:t>final settlement</w:t>
      </w:r>
      <w:r w:rsidRPr="00EE1A10">
        <w:rPr>
          <w:rFonts w:ascii="Times New Roman" w:hAnsi="Times New Roman" w:cs="Times New Roman"/>
          <w:sz w:val="24"/>
          <w:szCs w:val="24"/>
        </w:rPr>
        <w:t>). Pada pemodelan nilai k yang digunakan lebih besar dari pada nilai k laboratorium yaitu 10 kali nilai k laboratorium, hal ini menunjukkan dengan adanya PVD waktu untuk tanah mencapai tekanan air pori minimum relatif lebih cepat dibandingkan dengan tanpa PVD.</w:t>
      </w:r>
    </w:p>
    <w:p w:rsidR="00EF7E8D" w:rsidRPr="00EE1A10" w:rsidRDefault="00EF7E8D" w:rsidP="00EF7E8D">
      <w:pPr>
        <w:pStyle w:val="NoSpacing"/>
        <w:jc w:val="both"/>
        <w:rPr>
          <w:rFonts w:ascii="Times New Roman" w:hAnsi="Times New Roman" w:cs="Times New Roman"/>
          <w:sz w:val="24"/>
          <w:szCs w:val="24"/>
        </w:rPr>
      </w:pPr>
    </w:p>
    <w:p w:rsidR="00EF7E8D" w:rsidRPr="00EE1A10" w:rsidRDefault="00EF7E8D" w:rsidP="00EF7E8D">
      <w:pPr>
        <w:pStyle w:val="NoSpacing"/>
        <w:spacing w:after="240"/>
        <w:jc w:val="both"/>
        <w:rPr>
          <w:rFonts w:ascii="Times New Roman" w:hAnsi="Times New Roman" w:cs="Times New Roman"/>
          <w:b/>
          <w:sz w:val="24"/>
          <w:szCs w:val="24"/>
        </w:rPr>
      </w:pPr>
      <w:r w:rsidRPr="00EE1A10">
        <w:rPr>
          <w:rFonts w:ascii="Times New Roman" w:hAnsi="Times New Roman" w:cs="Times New Roman"/>
          <w:b/>
          <w:sz w:val="24"/>
          <w:szCs w:val="24"/>
        </w:rPr>
        <w:t>Ucapan Terima Kasih</w:t>
      </w:r>
    </w:p>
    <w:p w:rsidR="00EF7E8D" w:rsidRPr="00EE1A10" w:rsidRDefault="00EF7E8D" w:rsidP="00EF7E8D">
      <w:pPr>
        <w:pStyle w:val="NoSpacing"/>
        <w:ind w:firstLine="567"/>
        <w:jc w:val="both"/>
        <w:rPr>
          <w:rFonts w:ascii="Times New Roman" w:hAnsi="Times New Roman" w:cs="Times New Roman"/>
          <w:sz w:val="24"/>
          <w:szCs w:val="24"/>
        </w:rPr>
      </w:pPr>
      <w:r w:rsidRPr="00EE1A10">
        <w:rPr>
          <w:rFonts w:ascii="Times New Roman" w:hAnsi="Times New Roman" w:cs="Times New Roman"/>
          <w:sz w:val="24"/>
          <w:szCs w:val="24"/>
        </w:rPr>
        <w:t xml:space="preserve">Data pada naskah yang disajikan merupakan data proyek dari PT. Teknindo Geosistem Unggul yang berperan sebagai kontraktor di bidang geoteknik pada proyek perluasan Bandar udara Ahmad Yani </w:t>
      </w:r>
      <w:r w:rsidRPr="00EE1A10">
        <w:rPr>
          <w:rFonts w:ascii="Times New Roman" w:hAnsi="Times New Roman" w:cs="Times New Roman"/>
          <w:sz w:val="24"/>
          <w:szCs w:val="24"/>
        </w:rPr>
        <w:lastRenderedPageBreak/>
        <w:t>Semarang, tahun 2012-2013. Terima kasih disampaikan kepada PT. Teknindo Geosistem Unggul yang telah mendukung penelitian ini dengan memberikan data proyek yang lengkap.</w:t>
      </w:r>
    </w:p>
    <w:p w:rsidR="00EF7E8D" w:rsidRDefault="00EF7E8D" w:rsidP="00EF7E8D">
      <w:pPr>
        <w:pStyle w:val="NoSpacing"/>
        <w:jc w:val="both"/>
        <w:rPr>
          <w:rFonts w:ascii="Times New Roman" w:hAnsi="Times New Roman" w:cs="Times New Roman"/>
          <w:sz w:val="24"/>
          <w:szCs w:val="24"/>
        </w:rPr>
      </w:pPr>
    </w:p>
    <w:p w:rsidR="008867C3" w:rsidRPr="00EE1A10" w:rsidRDefault="008867C3" w:rsidP="00EF7E8D">
      <w:pPr>
        <w:pStyle w:val="NoSpacing"/>
        <w:jc w:val="both"/>
        <w:rPr>
          <w:rFonts w:ascii="Times New Roman" w:hAnsi="Times New Roman" w:cs="Times New Roman"/>
          <w:sz w:val="24"/>
          <w:szCs w:val="24"/>
        </w:rPr>
      </w:pPr>
    </w:p>
    <w:p w:rsidR="00EF7E8D" w:rsidRPr="00EE1A10" w:rsidRDefault="00EF7E8D" w:rsidP="00EF7E8D">
      <w:pPr>
        <w:pStyle w:val="NoSpacing"/>
        <w:numPr>
          <w:ilvl w:val="0"/>
          <w:numId w:val="5"/>
        </w:numPr>
        <w:spacing w:after="240"/>
        <w:ind w:left="426" w:hanging="426"/>
        <w:jc w:val="both"/>
        <w:rPr>
          <w:rFonts w:ascii="Times New Roman" w:hAnsi="Times New Roman" w:cs="Times New Roman"/>
          <w:b/>
          <w:sz w:val="24"/>
          <w:szCs w:val="24"/>
        </w:rPr>
      </w:pPr>
      <w:r w:rsidRPr="00EE1A10">
        <w:rPr>
          <w:rFonts w:ascii="Times New Roman" w:hAnsi="Times New Roman" w:cs="Times New Roman"/>
          <w:b/>
          <w:sz w:val="24"/>
          <w:szCs w:val="24"/>
        </w:rPr>
        <w:t>Daftar Pustaka</w:t>
      </w:r>
    </w:p>
    <w:p w:rsidR="00EF7E8D" w:rsidRPr="00EE1A10" w:rsidRDefault="00EF7E8D" w:rsidP="00EF7E8D">
      <w:pPr>
        <w:pStyle w:val="NoSpacing"/>
        <w:ind w:left="567" w:hanging="567"/>
        <w:jc w:val="both"/>
        <w:rPr>
          <w:rFonts w:ascii="Times New Roman" w:hAnsi="Times New Roman" w:cs="Times New Roman"/>
          <w:sz w:val="24"/>
          <w:szCs w:val="24"/>
        </w:rPr>
      </w:pPr>
      <w:r w:rsidRPr="00EE1A10">
        <w:rPr>
          <w:rFonts w:ascii="Times New Roman" w:hAnsi="Times New Roman" w:cs="Times New Roman"/>
          <w:sz w:val="24"/>
          <w:szCs w:val="24"/>
        </w:rPr>
        <w:t xml:space="preserve">Asaoka, A., 1978, </w:t>
      </w:r>
      <w:r w:rsidRPr="000B0B03">
        <w:rPr>
          <w:rFonts w:ascii="Times New Roman" w:hAnsi="Times New Roman" w:cs="Times New Roman"/>
          <w:i/>
          <w:sz w:val="24"/>
          <w:szCs w:val="24"/>
        </w:rPr>
        <w:t>Observational Procedure of Settlement Prediction</w:t>
      </w:r>
      <w:r w:rsidRPr="00EE1A10">
        <w:rPr>
          <w:rFonts w:ascii="Times New Roman" w:hAnsi="Times New Roman" w:cs="Times New Roman"/>
          <w:i/>
          <w:sz w:val="24"/>
          <w:szCs w:val="24"/>
        </w:rPr>
        <w:t xml:space="preserve">, </w:t>
      </w:r>
      <w:r w:rsidRPr="00EE1A10">
        <w:rPr>
          <w:rFonts w:ascii="Times New Roman" w:hAnsi="Times New Roman" w:cs="Times New Roman"/>
          <w:sz w:val="24"/>
          <w:szCs w:val="24"/>
        </w:rPr>
        <w:t>Soil and Foundation, No.4</w:t>
      </w:r>
      <w:r>
        <w:rPr>
          <w:rFonts w:ascii="Times New Roman" w:hAnsi="Times New Roman" w:cs="Times New Roman"/>
          <w:sz w:val="24"/>
          <w:szCs w:val="24"/>
        </w:rPr>
        <w:t>, pp. 76-87.</w:t>
      </w:r>
    </w:p>
    <w:p w:rsidR="00EF7E8D" w:rsidRPr="00EE1A10" w:rsidRDefault="00EF7E8D" w:rsidP="00EF7E8D">
      <w:pPr>
        <w:pStyle w:val="NoSpacing"/>
        <w:ind w:left="567" w:hanging="567"/>
        <w:jc w:val="both"/>
        <w:rPr>
          <w:rFonts w:ascii="Times New Roman" w:hAnsi="Times New Roman" w:cs="Times New Roman"/>
          <w:sz w:val="24"/>
          <w:szCs w:val="24"/>
        </w:rPr>
      </w:pPr>
      <w:r w:rsidRPr="00EE1A10">
        <w:rPr>
          <w:rFonts w:ascii="Times New Roman" w:hAnsi="Times New Roman" w:cs="Times New Roman"/>
          <w:sz w:val="24"/>
          <w:szCs w:val="24"/>
        </w:rPr>
        <w:t xml:space="preserve">Hansbo, S., 1981, </w:t>
      </w:r>
      <w:r w:rsidRPr="00EE1A10">
        <w:rPr>
          <w:rFonts w:ascii="Times New Roman" w:hAnsi="Times New Roman" w:cs="Times New Roman"/>
          <w:i/>
          <w:sz w:val="24"/>
          <w:szCs w:val="24"/>
        </w:rPr>
        <w:t>Consolidation of fine-grained soils by prefabrticated drains</w:t>
      </w:r>
      <w:r w:rsidRPr="00EE1A10">
        <w:rPr>
          <w:rFonts w:ascii="Times New Roman" w:hAnsi="Times New Roman" w:cs="Times New Roman"/>
          <w:sz w:val="24"/>
          <w:szCs w:val="24"/>
        </w:rPr>
        <w:t>, In Proceedings of 10</w:t>
      </w:r>
      <w:r w:rsidRPr="00EE1A10">
        <w:rPr>
          <w:rFonts w:ascii="Times New Roman" w:hAnsi="Times New Roman" w:cs="Times New Roman"/>
          <w:sz w:val="24"/>
          <w:szCs w:val="24"/>
          <w:vertAlign w:val="superscript"/>
        </w:rPr>
        <w:t>th</w:t>
      </w:r>
      <w:r w:rsidRPr="00EE1A10">
        <w:rPr>
          <w:rFonts w:ascii="Times New Roman" w:hAnsi="Times New Roman" w:cs="Times New Roman"/>
          <w:sz w:val="24"/>
          <w:szCs w:val="24"/>
        </w:rPr>
        <w:t xml:space="preserve"> International Conference on Soil Mechanics and Foundation Engineering, Stockholm, Balkema, Rotterdam, 3, pp. 677-682</w:t>
      </w:r>
    </w:p>
    <w:p w:rsidR="00EF7E8D" w:rsidRPr="00EE1A10" w:rsidRDefault="00EF7E8D" w:rsidP="00EF7E8D">
      <w:pPr>
        <w:pStyle w:val="NoSpacing"/>
        <w:ind w:left="567" w:hanging="567"/>
        <w:jc w:val="both"/>
        <w:rPr>
          <w:rFonts w:ascii="Times New Roman" w:hAnsi="Times New Roman" w:cs="Times New Roman"/>
          <w:sz w:val="24"/>
          <w:szCs w:val="24"/>
        </w:rPr>
      </w:pPr>
      <w:r w:rsidRPr="00EE1A10">
        <w:rPr>
          <w:rFonts w:ascii="Times New Roman" w:hAnsi="Times New Roman" w:cs="Times New Roman"/>
          <w:sz w:val="24"/>
          <w:szCs w:val="24"/>
        </w:rPr>
        <w:t xml:space="preserve">Indraratna, B., Redana, I.W., 2000, </w:t>
      </w:r>
      <w:r w:rsidRPr="000B0B03">
        <w:rPr>
          <w:rFonts w:ascii="Times New Roman" w:hAnsi="Times New Roman" w:cs="Times New Roman"/>
          <w:sz w:val="24"/>
          <w:szCs w:val="24"/>
        </w:rPr>
        <w:t>Numerical modeling of vertical drains with smear and well resistance installed in soft clay</w:t>
      </w:r>
      <w:r w:rsidRPr="00EE1A10">
        <w:rPr>
          <w:rFonts w:ascii="Times New Roman" w:hAnsi="Times New Roman" w:cs="Times New Roman"/>
          <w:sz w:val="24"/>
          <w:szCs w:val="24"/>
        </w:rPr>
        <w:t xml:space="preserve">, </w:t>
      </w:r>
      <w:r w:rsidRPr="000B0B03">
        <w:rPr>
          <w:rFonts w:ascii="Times New Roman" w:hAnsi="Times New Roman" w:cs="Times New Roman"/>
          <w:i/>
          <w:sz w:val="24"/>
          <w:szCs w:val="24"/>
        </w:rPr>
        <w:t>Canadian Geotechnical Journal</w:t>
      </w:r>
      <w:r w:rsidRPr="00EE1A10">
        <w:rPr>
          <w:rFonts w:ascii="Times New Roman" w:hAnsi="Times New Roman" w:cs="Times New Roman"/>
          <w:sz w:val="24"/>
          <w:szCs w:val="24"/>
        </w:rPr>
        <w:t>, Vol. 37, pp. 132-145</w:t>
      </w:r>
      <w:r>
        <w:rPr>
          <w:rFonts w:ascii="Times New Roman" w:hAnsi="Times New Roman" w:cs="Times New Roman"/>
          <w:sz w:val="24"/>
          <w:szCs w:val="24"/>
        </w:rPr>
        <w:t>.</w:t>
      </w:r>
    </w:p>
    <w:p w:rsidR="00EF7E8D" w:rsidRPr="00EE1A10" w:rsidRDefault="00EF7E8D" w:rsidP="00EF7E8D">
      <w:pPr>
        <w:pStyle w:val="NoSpacing"/>
        <w:ind w:left="567" w:hanging="567"/>
        <w:jc w:val="both"/>
        <w:rPr>
          <w:rFonts w:ascii="Times New Roman" w:hAnsi="Times New Roman" w:cs="Times New Roman"/>
          <w:sz w:val="24"/>
          <w:szCs w:val="24"/>
        </w:rPr>
      </w:pPr>
      <w:r w:rsidRPr="00EE1A10">
        <w:rPr>
          <w:rFonts w:ascii="Times New Roman" w:hAnsi="Times New Roman" w:cs="Times New Roman"/>
          <w:sz w:val="24"/>
          <w:szCs w:val="24"/>
        </w:rPr>
        <w:t xml:space="preserve">Indraratna, B., Sathananthan, I., Bamunawita, C., Balasubramaniam, 2005, </w:t>
      </w:r>
      <w:r w:rsidRPr="00EE1A10">
        <w:rPr>
          <w:rFonts w:ascii="Times New Roman" w:hAnsi="Times New Roman" w:cs="Times New Roman"/>
          <w:i/>
          <w:sz w:val="24"/>
          <w:szCs w:val="24"/>
        </w:rPr>
        <w:t>Theoretical and Numerical Perspectives and Field Observations for the Design and Performance Evaluation of Embankments Constructed on Soft Marine Clay</w:t>
      </w:r>
      <w:r w:rsidRPr="00EE1A10">
        <w:rPr>
          <w:rFonts w:ascii="Times New Roman" w:hAnsi="Times New Roman" w:cs="Times New Roman"/>
          <w:sz w:val="24"/>
          <w:szCs w:val="24"/>
        </w:rPr>
        <w:t>, Ground Improvement-Case Histories Book (Volume 3), Edited by Indraratna, B. and Chu, J., Elsevier, London, Chapter 2. pp. 61-106</w:t>
      </w:r>
      <w:r>
        <w:rPr>
          <w:rFonts w:ascii="Times New Roman" w:hAnsi="Times New Roman" w:cs="Times New Roman"/>
          <w:sz w:val="24"/>
          <w:szCs w:val="24"/>
        </w:rPr>
        <w:t>.</w:t>
      </w:r>
    </w:p>
    <w:p w:rsidR="00EF7E8D" w:rsidRPr="00EE1A10" w:rsidRDefault="00EF7E8D" w:rsidP="00EF7E8D">
      <w:pPr>
        <w:pStyle w:val="NoSpacing"/>
        <w:ind w:left="567" w:hanging="567"/>
        <w:jc w:val="both"/>
        <w:rPr>
          <w:rFonts w:ascii="Times New Roman" w:hAnsi="Times New Roman" w:cs="Times New Roman"/>
          <w:sz w:val="24"/>
          <w:szCs w:val="24"/>
        </w:rPr>
      </w:pPr>
      <w:r w:rsidRPr="00EE1A10">
        <w:rPr>
          <w:rFonts w:ascii="Times New Roman" w:hAnsi="Times New Roman" w:cs="Times New Roman"/>
          <w:sz w:val="24"/>
          <w:szCs w:val="24"/>
        </w:rPr>
        <w:t xml:space="preserve">Muntohar, A.S, 2009, </w:t>
      </w:r>
      <w:r w:rsidRPr="00EE1A10">
        <w:rPr>
          <w:rFonts w:ascii="Times New Roman" w:hAnsi="Times New Roman" w:cs="Times New Roman"/>
          <w:i/>
          <w:sz w:val="24"/>
          <w:szCs w:val="24"/>
        </w:rPr>
        <w:t>Mekanika Tanah</w:t>
      </w:r>
      <w:r w:rsidRPr="00EE1A10">
        <w:rPr>
          <w:rFonts w:ascii="Times New Roman" w:hAnsi="Times New Roman" w:cs="Times New Roman"/>
          <w:sz w:val="24"/>
          <w:szCs w:val="24"/>
        </w:rPr>
        <w:t>, LP3M Universitas Muhammadiyah Yogyakarta</w:t>
      </w:r>
      <w:r>
        <w:rPr>
          <w:rFonts w:ascii="Times New Roman" w:hAnsi="Times New Roman" w:cs="Times New Roman"/>
          <w:sz w:val="24"/>
          <w:szCs w:val="24"/>
        </w:rPr>
        <w:t>.</w:t>
      </w:r>
    </w:p>
    <w:p w:rsidR="00EF7E8D" w:rsidRPr="00EE1A10" w:rsidRDefault="00EF7E8D" w:rsidP="00EF7E8D">
      <w:pPr>
        <w:pStyle w:val="NoSpacing"/>
        <w:ind w:left="567" w:hanging="567"/>
        <w:jc w:val="both"/>
        <w:rPr>
          <w:rFonts w:ascii="Times New Roman" w:hAnsi="Times New Roman" w:cs="Times New Roman"/>
          <w:sz w:val="24"/>
          <w:szCs w:val="24"/>
        </w:rPr>
      </w:pPr>
      <w:r w:rsidRPr="00EE1A10">
        <w:rPr>
          <w:rFonts w:ascii="Times New Roman" w:hAnsi="Times New Roman" w:cs="Times New Roman"/>
          <w:sz w:val="24"/>
          <w:szCs w:val="24"/>
        </w:rPr>
        <w:t xml:space="preserve">Nawir, H., Apoji, D., </w:t>
      </w:r>
      <w:r w:rsidRPr="000B0B03">
        <w:rPr>
          <w:rFonts w:ascii="Times New Roman" w:hAnsi="Times New Roman" w:cs="Times New Roman"/>
          <w:sz w:val="24"/>
          <w:szCs w:val="24"/>
        </w:rPr>
        <w:t>Fatimatuzahro, R., Pamudji, M.D., 2012, Prediksi Penurunan Tanah Menggunakan Prosedur Observasi Asaoka Studi Kasus : Timbunan di Bontang, Kalimantan Timur,</w:t>
      </w:r>
      <w:r w:rsidRPr="00EE1A10">
        <w:rPr>
          <w:rFonts w:ascii="Times New Roman" w:hAnsi="Times New Roman" w:cs="Times New Roman"/>
          <w:sz w:val="24"/>
          <w:szCs w:val="24"/>
        </w:rPr>
        <w:t xml:space="preserve"> </w:t>
      </w:r>
      <w:r w:rsidRPr="000B0B03">
        <w:rPr>
          <w:rFonts w:ascii="Times New Roman" w:hAnsi="Times New Roman" w:cs="Times New Roman"/>
          <w:i/>
          <w:sz w:val="24"/>
          <w:szCs w:val="24"/>
        </w:rPr>
        <w:t>Jurnal Teoretis dan Terapan Bidang Rekayasa Sipil</w:t>
      </w:r>
      <w:r w:rsidRPr="00EE1A10">
        <w:rPr>
          <w:rFonts w:ascii="Times New Roman" w:hAnsi="Times New Roman" w:cs="Times New Roman"/>
          <w:sz w:val="24"/>
          <w:szCs w:val="24"/>
        </w:rPr>
        <w:t>, Vol. 19, pp 133-148</w:t>
      </w:r>
      <w:r>
        <w:rPr>
          <w:rFonts w:ascii="Times New Roman" w:hAnsi="Times New Roman" w:cs="Times New Roman"/>
          <w:sz w:val="24"/>
          <w:szCs w:val="24"/>
        </w:rPr>
        <w:t>.</w:t>
      </w:r>
    </w:p>
    <w:p w:rsidR="00EF7E8D" w:rsidRPr="00EE1A10" w:rsidRDefault="00EF7E8D" w:rsidP="00EF7E8D">
      <w:pPr>
        <w:pStyle w:val="NoSpacing"/>
        <w:ind w:left="567" w:hanging="567"/>
        <w:jc w:val="both"/>
        <w:rPr>
          <w:rFonts w:ascii="Times New Roman" w:hAnsi="Times New Roman" w:cs="Times New Roman"/>
          <w:sz w:val="24"/>
          <w:szCs w:val="24"/>
        </w:rPr>
      </w:pPr>
      <w:r w:rsidRPr="00EE1A10">
        <w:rPr>
          <w:rFonts w:ascii="Times New Roman" w:hAnsi="Times New Roman" w:cs="Times New Roman"/>
          <w:sz w:val="24"/>
          <w:szCs w:val="24"/>
        </w:rPr>
        <w:t xml:space="preserve">Russell, D., 1992, </w:t>
      </w:r>
      <w:r w:rsidRPr="00EE1A10">
        <w:rPr>
          <w:rFonts w:ascii="Times New Roman" w:hAnsi="Times New Roman" w:cs="Times New Roman"/>
          <w:i/>
          <w:sz w:val="24"/>
          <w:szCs w:val="24"/>
        </w:rPr>
        <w:t>Finite Element Analysis of Soil Containing Vertical Drains</w:t>
      </w:r>
      <w:r w:rsidRPr="00EE1A10">
        <w:rPr>
          <w:rFonts w:ascii="Times New Roman" w:hAnsi="Times New Roman" w:cs="Times New Roman"/>
          <w:sz w:val="24"/>
          <w:szCs w:val="24"/>
        </w:rPr>
        <w:t>, Ground Engineering, pp. 20-24</w:t>
      </w:r>
      <w:r>
        <w:rPr>
          <w:rFonts w:ascii="Times New Roman" w:hAnsi="Times New Roman" w:cs="Times New Roman"/>
          <w:sz w:val="24"/>
          <w:szCs w:val="24"/>
        </w:rPr>
        <w:t>.</w:t>
      </w:r>
    </w:p>
    <w:p w:rsidR="00EF7E8D" w:rsidRPr="00EE1A10" w:rsidRDefault="00EF7E8D" w:rsidP="00EF7E8D">
      <w:pPr>
        <w:pStyle w:val="NoSpacing"/>
        <w:ind w:left="567" w:hanging="567"/>
        <w:jc w:val="both"/>
        <w:rPr>
          <w:rFonts w:ascii="Times New Roman" w:hAnsi="Times New Roman" w:cs="Times New Roman"/>
          <w:sz w:val="24"/>
          <w:szCs w:val="24"/>
        </w:rPr>
      </w:pPr>
      <w:r w:rsidRPr="00EE1A10">
        <w:rPr>
          <w:rFonts w:ascii="Times New Roman" w:hAnsi="Times New Roman" w:cs="Times New Roman"/>
          <w:sz w:val="24"/>
          <w:szCs w:val="24"/>
        </w:rPr>
        <w:t xml:space="preserve">Sathananthan, I., 2005, </w:t>
      </w:r>
      <w:r w:rsidRPr="00EE1A10">
        <w:rPr>
          <w:rFonts w:ascii="Times New Roman" w:hAnsi="Times New Roman" w:cs="Times New Roman"/>
          <w:i/>
          <w:sz w:val="24"/>
          <w:szCs w:val="24"/>
        </w:rPr>
        <w:t xml:space="preserve">Modeling of Vertical Drains with Smear Installed in Soft </w:t>
      </w:r>
      <w:r w:rsidRPr="00EE1A10">
        <w:rPr>
          <w:rFonts w:ascii="Times New Roman" w:hAnsi="Times New Roman" w:cs="Times New Roman"/>
          <w:i/>
          <w:sz w:val="24"/>
          <w:szCs w:val="24"/>
        </w:rPr>
        <w:lastRenderedPageBreak/>
        <w:t>Clay</w:t>
      </w:r>
      <w:r w:rsidRPr="00EE1A10">
        <w:rPr>
          <w:rFonts w:ascii="Times New Roman" w:hAnsi="Times New Roman" w:cs="Times New Roman"/>
          <w:sz w:val="24"/>
          <w:szCs w:val="24"/>
        </w:rPr>
        <w:t xml:space="preserve">, Doctor of Philosophy thesis, School of Civil, Mining, and </w:t>
      </w:r>
      <w:r w:rsidRPr="00EE1A10">
        <w:rPr>
          <w:rFonts w:ascii="Times New Roman" w:hAnsi="Times New Roman" w:cs="Times New Roman"/>
          <w:sz w:val="24"/>
          <w:szCs w:val="24"/>
        </w:rPr>
        <w:lastRenderedPageBreak/>
        <w:t>Environmental Engineering, University of Wollongong</w:t>
      </w:r>
      <w:r>
        <w:rPr>
          <w:rFonts w:ascii="Times New Roman" w:hAnsi="Times New Roman" w:cs="Times New Roman"/>
          <w:sz w:val="24"/>
          <w:szCs w:val="24"/>
        </w:rPr>
        <w:t>.</w:t>
      </w:r>
    </w:p>
    <w:p w:rsidR="00EF7E8D" w:rsidRDefault="00EF7E8D" w:rsidP="004265C6">
      <w:pPr>
        <w:pStyle w:val="NoSpacing"/>
        <w:ind w:firstLine="720"/>
        <w:jc w:val="both"/>
        <w:rPr>
          <w:rFonts w:ascii="Times New Roman" w:hAnsi="Times New Roman" w:cs="Times New Roman"/>
          <w:sz w:val="24"/>
          <w:szCs w:val="24"/>
        </w:rPr>
      </w:pPr>
    </w:p>
    <w:p w:rsidR="004265C6" w:rsidRDefault="004265C6" w:rsidP="00EE1A10">
      <w:pPr>
        <w:pStyle w:val="NoSpacing"/>
        <w:jc w:val="both"/>
        <w:rPr>
          <w:rFonts w:ascii="Times New Roman" w:hAnsi="Times New Roman" w:cs="Times New Roman"/>
          <w:sz w:val="24"/>
          <w:szCs w:val="24"/>
        </w:rPr>
        <w:sectPr w:rsidR="004265C6" w:rsidSect="005B003C">
          <w:pgSz w:w="12240" w:h="15840"/>
          <w:pgMar w:top="1134" w:right="1134" w:bottom="1134" w:left="1418" w:header="720" w:footer="720" w:gutter="0"/>
          <w:cols w:num="2" w:space="720"/>
          <w:docGrid w:linePitch="360"/>
        </w:sectPr>
      </w:pPr>
    </w:p>
    <w:p w:rsidR="00EF7E8D" w:rsidRPr="00EF7E8D" w:rsidRDefault="00EF7E8D" w:rsidP="00EF7E8D">
      <w:pPr>
        <w:tabs>
          <w:tab w:val="left" w:pos="1691"/>
        </w:tabs>
        <w:rPr>
          <w:rFonts w:ascii="Times New Roman" w:eastAsia="Times New Roman" w:hAnsi="Times New Roman"/>
        </w:rPr>
        <w:sectPr w:rsidR="00EF7E8D" w:rsidRPr="00EF7E8D" w:rsidSect="005B003C">
          <w:type w:val="continuous"/>
          <w:pgSz w:w="12240" w:h="15840"/>
          <w:pgMar w:top="1134" w:right="1134" w:bottom="1134" w:left="1418" w:header="720" w:footer="1077" w:gutter="0"/>
          <w:cols w:space="720"/>
          <w:docGrid w:linePitch="360"/>
        </w:sectPr>
      </w:pPr>
    </w:p>
    <w:p w:rsidR="00D4284F" w:rsidRDefault="00D4284F" w:rsidP="00D4284F">
      <w:pPr>
        <w:pStyle w:val="NoSpacing"/>
        <w:jc w:val="both"/>
        <w:rPr>
          <w:rFonts w:ascii="Times New Roman" w:hAnsi="Times New Roman" w:cs="Times New Roman"/>
          <w:sz w:val="24"/>
          <w:szCs w:val="24"/>
        </w:rPr>
      </w:pPr>
    </w:p>
    <w:p w:rsidR="008867C3" w:rsidRDefault="008867C3" w:rsidP="00D4284F">
      <w:pPr>
        <w:pStyle w:val="NoSpacing"/>
        <w:jc w:val="both"/>
        <w:rPr>
          <w:rFonts w:ascii="Times New Roman" w:hAnsi="Times New Roman" w:cs="Times New Roman"/>
          <w:sz w:val="24"/>
          <w:szCs w:val="24"/>
        </w:rPr>
      </w:pPr>
    </w:p>
    <w:p w:rsidR="008867C3" w:rsidRDefault="008867C3" w:rsidP="00D4284F">
      <w:pPr>
        <w:pStyle w:val="NoSpacing"/>
        <w:jc w:val="both"/>
        <w:rPr>
          <w:rFonts w:ascii="Times New Roman" w:hAnsi="Times New Roman" w:cs="Times New Roman"/>
          <w:sz w:val="24"/>
          <w:szCs w:val="24"/>
        </w:rPr>
      </w:pPr>
    </w:p>
    <w:p w:rsidR="008867C3" w:rsidRDefault="008867C3" w:rsidP="00D4284F">
      <w:pPr>
        <w:pStyle w:val="NoSpacing"/>
        <w:jc w:val="both"/>
        <w:rPr>
          <w:rFonts w:ascii="Times New Roman" w:hAnsi="Times New Roman" w:cs="Times New Roman"/>
          <w:sz w:val="24"/>
          <w:szCs w:val="24"/>
        </w:rPr>
      </w:pPr>
    </w:p>
    <w:p w:rsidR="008867C3" w:rsidRDefault="008867C3" w:rsidP="00D4284F">
      <w:pPr>
        <w:pStyle w:val="NoSpacing"/>
        <w:jc w:val="both"/>
        <w:rPr>
          <w:rFonts w:ascii="Times New Roman" w:hAnsi="Times New Roman" w:cs="Times New Roman"/>
          <w:sz w:val="24"/>
          <w:szCs w:val="24"/>
        </w:rPr>
      </w:pPr>
    </w:p>
    <w:p w:rsidR="008867C3" w:rsidRDefault="008867C3" w:rsidP="00D4284F">
      <w:pPr>
        <w:pStyle w:val="NoSpacing"/>
        <w:jc w:val="both"/>
        <w:rPr>
          <w:rFonts w:ascii="Times New Roman" w:hAnsi="Times New Roman" w:cs="Times New Roman"/>
          <w:sz w:val="24"/>
          <w:szCs w:val="24"/>
        </w:rPr>
      </w:pPr>
    </w:p>
    <w:p w:rsidR="008867C3" w:rsidRDefault="008867C3" w:rsidP="00D4284F">
      <w:pPr>
        <w:pStyle w:val="NoSpacing"/>
        <w:jc w:val="both"/>
        <w:rPr>
          <w:rFonts w:ascii="Times New Roman" w:hAnsi="Times New Roman" w:cs="Times New Roman"/>
          <w:sz w:val="24"/>
          <w:szCs w:val="24"/>
        </w:rPr>
      </w:pPr>
    </w:p>
    <w:p w:rsidR="008867C3" w:rsidRDefault="008867C3" w:rsidP="00D4284F">
      <w:pPr>
        <w:pStyle w:val="NoSpacing"/>
        <w:jc w:val="both"/>
        <w:rPr>
          <w:rFonts w:ascii="Times New Roman" w:hAnsi="Times New Roman" w:cs="Times New Roman"/>
          <w:sz w:val="24"/>
          <w:szCs w:val="24"/>
        </w:rPr>
      </w:pPr>
    </w:p>
    <w:p w:rsidR="008867C3" w:rsidRDefault="008867C3" w:rsidP="00D4284F">
      <w:pPr>
        <w:pStyle w:val="NoSpacing"/>
        <w:jc w:val="both"/>
        <w:rPr>
          <w:rFonts w:ascii="Times New Roman" w:hAnsi="Times New Roman" w:cs="Times New Roman"/>
          <w:sz w:val="24"/>
          <w:szCs w:val="24"/>
        </w:rPr>
      </w:pPr>
    </w:p>
    <w:p w:rsidR="008867C3" w:rsidRDefault="008867C3" w:rsidP="00D4284F">
      <w:pPr>
        <w:pStyle w:val="NoSpacing"/>
        <w:jc w:val="both"/>
        <w:rPr>
          <w:rFonts w:ascii="Times New Roman" w:hAnsi="Times New Roman" w:cs="Times New Roman"/>
          <w:sz w:val="24"/>
          <w:szCs w:val="24"/>
        </w:rPr>
      </w:pPr>
    </w:p>
    <w:p w:rsidR="008867C3" w:rsidRDefault="008867C3" w:rsidP="00D4284F">
      <w:pPr>
        <w:pStyle w:val="NoSpacing"/>
        <w:jc w:val="both"/>
        <w:rPr>
          <w:rFonts w:ascii="Times New Roman" w:hAnsi="Times New Roman" w:cs="Times New Roman"/>
          <w:sz w:val="24"/>
          <w:szCs w:val="24"/>
        </w:rPr>
      </w:pPr>
    </w:p>
    <w:p w:rsidR="008867C3" w:rsidRDefault="008867C3" w:rsidP="00D4284F">
      <w:pPr>
        <w:pStyle w:val="NoSpacing"/>
        <w:jc w:val="both"/>
        <w:rPr>
          <w:rFonts w:ascii="Times New Roman" w:hAnsi="Times New Roman" w:cs="Times New Roman"/>
          <w:sz w:val="24"/>
          <w:szCs w:val="24"/>
        </w:rPr>
      </w:pPr>
    </w:p>
    <w:p w:rsidR="008867C3" w:rsidRDefault="008867C3" w:rsidP="00D4284F">
      <w:pPr>
        <w:pStyle w:val="NoSpacing"/>
        <w:jc w:val="both"/>
        <w:rPr>
          <w:rFonts w:ascii="Times New Roman" w:hAnsi="Times New Roman" w:cs="Times New Roman"/>
          <w:sz w:val="24"/>
          <w:szCs w:val="24"/>
        </w:rPr>
      </w:pPr>
    </w:p>
    <w:p w:rsidR="008867C3" w:rsidRDefault="008867C3" w:rsidP="00D4284F">
      <w:pPr>
        <w:pStyle w:val="NoSpacing"/>
        <w:jc w:val="both"/>
        <w:rPr>
          <w:rFonts w:ascii="Times New Roman" w:hAnsi="Times New Roman" w:cs="Times New Roman"/>
          <w:sz w:val="24"/>
          <w:szCs w:val="24"/>
        </w:rPr>
      </w:pPr>
    </w:p>
    <w:p w:rsidR="008867C3" w:rsidRDefault="008867C3" w:rsidP="00D4284F">
      <w:pPr>
        <w:pStyle w:val="NoSpacing"/>
        <w:jc w:val="both"/>
        <w:rPr>
          <w:rFonts w:ascii="Times New Roman" w:hAnsi="Times New Roman" w:cs="Times New Roman"/>
          <w:sz w:val="24"/>
          <w:szCs w:val="24"/>
        </w:rPr>
      </w:pPr>
    </w:p>
    <w:p w:rsidR="008867C3" w:rsidRDefault="008867C3" w:rsidP="00D4284F">
      <w:pPr>
        <w:pStyle w:val="NoSpacing"/>
        <w:jc w:val="both"/>
        <w:rPr>
          <w:rFonts w:ascii="Times New Roman" w:hAnsi="Times New Roman" w:cs="Times New Roman"/>
          <w:sz w:val="24"/>
          <w:szCs w:val="24"/>
        </w:rPr>
      </w:pPr>
    </w:p>
    <w:p w:rsidR="00EF7E8D" w:rsidRDefault="00EF7E8D" w:rsidP="00D4284F">
      <w:pPr>
        <w:pStyle w:val="NoSpacing"/>
        <w:jc w:val="both"/>
        <w:rPr>
          <w:rFonts w:ascii="Times New Roman" w:hAnsi="Times New Roman" w:cs="Times New Roman"/>
          <w:sz w:val="24"/>
          <w:szCs w:val="24"/>
        </w:rPr>
      </w:pPr>
    </w:p>
    <w:p w:rsidR="008867C3" w:rsidRDefault="008867C3" w:rsidP="00D4284F">
      <w:pPr>
        <w:pStyle w:val="NoSpacing"/>
        <w:jc w:val="both"/>
        <w:rPr>
          <w:rFonts w:ascii="Times New Roman" w:hAnsi="Times New Roman" w:cs="Times New Roman"/>
          <w:sz w:val="24"/>
          <w:szCs w:val="24"/>
        </w:rPr>
      </w:pPr>
    </w:p>
    <w:p w:rsidR="008867C3" w:rsidRDefault="008867C3" w:rsidP="00D4284F">
      <w:pPr>
        <w:pStyle w:val="NoSpacing"/>
        <w:jc w:val="both"/>
        <w:rPr>
          <w:rFonts w:ascii="Times New Roman" w:hAnsi="Times New Roman" w:cs="Times New Roman"/>
          <w:sz w:val="24"/>
          <w:szCs w:val="24"/>
        </w:rPr>
      </w:pPr>
    </w:p>
    <w:p w:rsidR="008867C3" w:rsidRDefault="008867C3" w:rsidP="00D4284F">
      <w:pPr>
        <w:pStyle w:val="NoSpacing"/>
        <w:jc w:val="both"/>
        <w:rPr>
          <w:rFonts w:ascii="Times New Roman" w:hAnsi="Times New Roman" w:cs="Times New Roman"/>
          <w:sz w:val="24"/>
          <w:szCs w:val="24"/>
        </w:rPr>
      </w:pPr>
    </w:p>
    <w:p w:rsidR="008867C3" w:rsidRDefault="008867C3" w:rsidP="00D4284F">
      <w:pPr>
        <w:pStyle w:val="NoSpacing"/>
        <w:jc w:val="both"/>
        <w:rPr>
          <w:rFonts w:ascii="Times New Roman" w:hAnsi="Times New Roman" w:cs="Times New Roman"/>
          <w:sz w:val="24"/>
          <w:szCs w:val="24"/>
        </w:rPr>
      </w:pPr>
    </w:p>
    <w:p w:rsidR="008867C3" w:rsidRDefault="008867C3" w:rsidP="00D4284F">
      <w:pPr>
        <w:pStyle w:val="NoSpacing"/>
        <w:jc w:val="both"/>
        <w:rPr>
          <w:rFonts w:ascii="Times New Roman" w:hAnsi="Times New Roman" w:cs="Times New Roman"/>
          <w:sz w:val="24"/>
          <w:szCs w:val="24"/>
        </w:rPr>
      </w:pPr>
    </w:p>
    <w:p w:rsidR="008867C3" w:rsidRDefault="008867C3" w:rsidP="00D4284F">
      <w:pPr>
        <w:pStyle w:val="NoSpacing"/>
        <w:jc w:val="both"/>
        <w:rPr>
          <w:rFonts w:ascii="Times New Roman" w:hAnsi="Times New Roman" w:cs="Times New Roman"/>
          <w:sz w:val="24"/>
          <w:szCs w:val="24"/>
        </w:rPr>
      </w:pPr>
    </w:p>
    <w:p w:rsidR="008867C3" w:rsidRDefault="008867C3" w:rsidP="00D4284F">
      <w:pPr>
        <w:pStyle w:val="NoSpacing"/>
        <w:jc w:val="both"/>
        <w:rPr>
          <w:rFonts w:ascii="Times New Roman" w:hAnsi="Times New Roman" w:cs="Times New Roman"/>
          <w:sz w:val="24"/>
          <w:szCs w:val="24"/>
        </w:rPr>
      </w:pPr>
    </w:p>
    <w:p w:rsidR="008867C3" w:rsidRDefault="008867C3" w:rsidP="00D4284F">
      <w:pPr>
        <w:pStyle w:val="NoSpacing"/>
        <w:jc w:val="both"/>
        <w:rPr>
          <w:rFonts w:ascii="Times New Roman" w:hAnsi="Times New Roman" w:cs="Times New Roman"/>
          <w:sz w:val="24"/>
          <w:szCs w:val="24"/>
        </w:rPr>
      </w:pPr>
    </w:p>
    <w:p w:rsidR="008867C3" w:rsidRDefault="008867C3" w:rsidP="00D4284F">
      <w:pPr>
        <w:pStyle w:val="NoSpacing"/>
        <w:jc w:val="both"/>
        <w:rPr>
          <w:rFonts w:ascii="Times New Roman" w:hAnsi="Times New Roman" w:cs="Times New Roman"/>
          <w:sz w:val="24"/>
          <w:szCs w:val="24"/>
        </w:rPr>
      </w:pPr>
    </w:p>
    <w:p w:rsidR="008867C3" w:rsidRDefault="008867C3" w:rsidP="00D4284F">
      <w:pPr>
        <w:pStyle w:val="NoSpacing"/>
        <w:jc w:val="both"/>
        <w:rPr>
          <w:rFonts w:ascii="Times New Roman" w:hAnsi="Times New Roman" w:cs="Times New Roman"/>
          <w:sz w:val="24"/>
          <w:szCs w:val="24"/>
        </w:rPr>
      </w:pPr>
    </w:p>
    <w:p w:rsidR="008867C3" w:rsidRDefault="008867C3" w:rsidP="00D4284F">
      <w:pPr>
        <w:pStyle w:val="NoSpacing"/>
        <w:jc w:val="both"/>
        <w:rPr>
          <w:rFonts w:ascii="Times New Roman" w:hAnsi="Times New Roman" w:cs="Times New Roman"/>
          <w:sz w:val="24"/>
          <w:szCs w:val="24"/>
        </w:rPr>
      </w:pPr>
    </w:p>
    <w:p w:rsidR="008867C3" w:rsidRDefault="008867C3" w:rsidP="00D4284F">
      <w:pPr>
        <w:pStyle w:val="NoSpacing"/>
        <w:jc w:val="both"/>
        <w:rPr>
          <w:rFonts w:ascii="Times New Roman" w:hAnsi="Times New Roman" w:cs="Times New Roman"/>
          <w:sz w:val="24"/>
          <w:szCs w:val="24"/>
        </w:rPr>
      </w:pPr>
    </w:p>
    <w:p w:rsidR="008867C3" w:rsidRDefault="008867C3" w:rsidP="00D4284F">
      <w:pPr>
        <w:pStyle w:val="NoSpacing"/>
        <w:jc w:val="both"/>
        <w:rPr>
          <w:rFonts w:ascii="Times New Roman" w:hAnsi="Times New Roman" w:cs="Times New Roman"/>
          <w:sz w:val="24"/>
          <w:szCs w:val="24"/>
        </w:rPr>
      </w:pPr>
    </w:p>
    <w:p w:rsidR="008867C3" w:rsidRDefault="008867C3" w:rsidP="00D4284F">
      <w:pPr>
        <w:pStyle w:val="NoSpacing"/>
        <w:jc w:val="both"/>
        <w:rPr>
          <w:rFonts w:ascii="Times New Roman" w:hAnsi="Times New Roman" w:cs="Times New Roman"/>
          <w:sz w:val="24"/>
          <w:szCs w:val="24"/>
        </w:rPr>
      </w:pPr>
    </w:p>
    <w:p w:rsidR="008867C3" w:rsidRDefault="008867C3" w:rsidP="00D4284F">
      <w:pPr>
        <w:pStyle w:val="NoSpacing"/>
        <w:jc w:val="both"/>
        <w:rPr>
          <w:rFonts w:ascii="Times New Roman" w:hAnsi="Times New Roman" w:cs="Times New Roman"/>
          <w:sz w:val="24"/>
          <w:szCs w:val="24"/>
        </w:rPr>
      </w:pPr>
    </w:p>
    <w:p w:rsidR="008867C3" w:rsidRDefault="008867C3" w:rsidP="005B003C">
      <w:pPr>
        <w:pStyle w:val="NoSpacing"/>
        <w:tabs>
          <w:tab w:val="left" w:pos="1591"/>
        </w:tabs>
        <w:jc w:val="both"/>
        <w:rPr>
          <w:rFonts w:ascii="Times New Roman" w:hAnsi="Times New Roman" w:cs="Times New Roman"/>
          <w:sz w:val="24"/>
          <w:szCs w:val="24"/>
        </w:rPr>
      </w:pPr>
    </w:p>
    <w:p w:rsidR="008854B6" w:rsidRDefault="008854B6" w:rsidP="005B003C">
      <w:pPr>
        <w:pStyle w:val="NoSpacing"/>
        <w:tabs>
          <w:tab w:val="left" w:pos="1591"/>
        </w:tabs>
        <w:jc w:val="both"/>
        <w:rPr>
          <w:rFonts w:ascii="Times New Roman" w:hAnsi="Times New Roman" w:cs="Times New Roman"/>
          <w:sz w:val="24"/>
          <w:szCs w:val="24"/>
        </w:rPr>
      </w:pPr>
    </w:p>
    <w:p w:rsidR="008854B6" w:rsidRDefault="008854B6" w:rsidP="005B003C">
      <w:pPr>
        <w:pStyle w:val="NoSpacing"/>
        <w:tabs>
          <w:tab w:val="left" w:pos="1591"/>
        </w:tabs>
        <w:jc w:val="both"/>
        <w:rPr>
          <w:rFonts w:ascii="Times New Roman" w:hAnsi="Times New Roman" w:cs="Times New Roman"/>
          <w:sz w:val="24"/>
          <w:szCs w:val="24"/>
        </w:rPr>
      </w:pPr>
    </w:p>
    <w:p w:rsidR="008854B6" w:rsidRDefault="008854B6" w:rsidP="005B003C">
      <w:pPr>
        <w:pStyle w:val="NoSpacing"/>
        <w:tabs>
          <w:tab w:val="left" w:pos="1591"/>
        </w:tabs>
        <w:jc w:val="both"/>
        <w:rPr>
          <w:rFonts w:ascii="Times New Roman" w:hAnsi="Times New Roman" w:cs="Times New Roman"/>
          <w:sz w:val="24"/>
          <w:szCs w:val="24"/>
        </w:rPr>
      </w:pPr>
    </w:p>
    <w:p w:rsidR="008854B6" w:rsidRDefault="008854B6" w:rsidP="005B003C">
      <w:pPr>
        <w:pStyle w:val="NoSpacing"/>
        <w:tabs>
          <w:tab w:val="left" w:pos="1591"/>
        </w:tabs>
        <w:jc w:val="both"/>
        <w:rPr>
          <w:rFonts w:ascii="Times New Roman" w:hAnsi="Times New Roman" w:cs="Times New Roman"/>
          <w:sz w:val="24"/>
          <w:szCs w:val="24"/>
        </w:rPr>
      </w:pPr>
    </w:p>
    <w:p w:rsidR="008854B6" w:rsidRDefault="008854B6" w:rsidP="005B003C">
      <w:pPr>
        <w:pStyle w:val="NoSpacing"/>
        <w:tabs>
          <w:tab w:val="left" w:pos="1591"/>
        </w:tabs>
        <w:jc w:val="both"/>
        <w:rPr>
          <w:rFonts w:ascii="Times New Roman" w:hAnsi="Times New Roman" w:cs="Times New Roman"/>
          <w:sz w:val="24"/>
          <w:szCs w:val="24"/>
        </w:rPr>
      </w:pPr>
    </w:p>
    <w:p w:rsidR="008854B6" w:rsidRDefault="008854B6" w:rsidP="005B003C">
      <w:pPr>
        <w:pStyle w:val="NoSpacing"/>
        <w:tabs>
          <w:tab w:val="left" w:pos="1591"/>
        </w:tabs>
        <w:jc w:val="both"/>
        <w:rPr>
          <w:rFonts w:ascii="Times New Roman" w:hAnsi="Times New Roman" w:cs="Times New Roman"/>
          <w:sz w:val="24"/>
          <w:szCs w:val="24"/>
        </w:rPr>
      </w:pPr>
    </w:p>
    <w:p w:rsidR="008854B6" w:rsidRDefault="008854B6" w:rsidP="005B003C">
      <w:pPr>
        <w:pStyle w:val="NoSpacing"/>
        <w:tabs>
          <w:tab w:val="left" w:pos="1591"/>
        </w:tabs>
        <w:jc w:val="both"/>
        <w:rPr>
          <w:rFonts w:ascii="Times New Roman" w:hAnsi="Times New Roman" w:cs="Times New Roman"/>
          <w:sz w:val="24"/>
          <w:szCs w:val="24"/>
        </w:rPr>
      </w:pPr>
    </w:p>
    <w:p w:rsidR="008854B6" w:rsidRDefault="008854B6" w:rsidP="005B003C">
      <w:pPr>
        <w:pStyle w:val="NoSpacing"/>
        <w:tabs>
          <w:tab w:val="left" w:pos="1591"/>
        </w:tabs>
        <w:jc w:val="both"/>
        <w:rPr>
          <w:rFonts w:ascii="Times New Roman" w:hAnsi="Times New Roman" w:cs="Times New Roman"/>
          <w:sz w:val="24"/>
          <w:szCs w:val="24"/>
        </w:rPr>
      </w:pPr>
    </w:p>
    <w:p w:rsidR="008854B6" w:rsidRDefault="008854B6" w:rsidP="005B003C">
      <w:pPr>
        <w:pStyle w:val="NoSpacing"/>
        <w:tabs>
          <w:tab w:val="left" w:pos="1591"/>
        </w:tabs>
        <w:jc w:val="both"/>
        <w:rPr>
          <w:rFonts w:ascii="Times New Roman" w:hAnsi="Times New Roman" w:cs="Times New Roman"/>
          <w:sz w:val="24"/>
          <w:szCs w:val="24"/>
        </w:rPr>
      </w:pPr>
    </w:p>
    <w:p w:rsidR="008854B6" w:rsidRDefault="008854B6" w:rsidP="005B003C">
      <w:pPr>
        <w:pStyle w:val="NoSpacing"/>
        <w:tabs>
          <w:tab w:val="left" w:pos="1591"/>
        </w:tabs>
        <w:jc w:val="both"/>
        <w:rPr>
          <w:rFonts w:ascii="Times New Roman" w:hAnsi="Times New Roman" w:cs="Times New Roman"/>
          <w:sz w:val="24"/>
          <w:szCs w:val="24"/>
        </w:rPr>
      </w:pPr>
    </w:p>
    <w:p w:rsidR="008854B6" w:rsidRDefault="008854B6" w:rsidP="005B003C">
      <w:pPr>
        <w:pStyle w:val="NoSpacing"/>
        <w:tabs>
          <w:tab w:val="left" w:pos="1591"/>
        </w:tabs>
        <w:jc w:val="both"/>
        <w:rPr>
          <w:rFonts w:ascii="Times New Roman" w:hAnsi="Times New Roman" w:cs="Times New Roman"/>
          <w:sz w:val="24"/>
          <w:szCs w:val="24"/>
        </w:rPr>
      </w:pPr>
    </w:p>
    <w:p w:rsidR="008867C3" w:rsidRDefault="008867C3" w:rsidP="00D4284F">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Lampiran A:</w:t>
      </w:r>
    </w:p>
    <w:p w:rsidR="008867C3" w:rsidRDefault="008867C3" w:rsidP="00D4284F">
      <w:pPr>
        <w:pStyle w:val="NoSpacing"/>
        <w:jc w:val="both"/>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7"/>
      </w:tblGrid>
      <w:tr w:rsidR="00EF7E8D" w:rsidTr="00407A89">
        <w:trPr>
          <w:jc w:val="center"/>
        </w:trPr>
        <w:tc>
          <w:tcPr>
            <w:tcW w:w="9237" w:type="dxa"/>
          </w:tcPr>
          <w:p w:rsidR="00EF7E8D" w:rsidRDefault="00EF7E8D" w:rsidP="008867C3">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29C4C54" wp14:editId="21292828">
                  <wp:extent cx="4846389" cy="33386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60850" cy="3348586"/>
                          </a:xfrm>
                          <a:prstGeom prst="rect">
                            <a:avLst/>
                          </a:prstGeom>
                          <a:noFill/>
                        </pic:spPr>
                      </pic:pic>
                    </a:graphicData>
                  </a:graphic>
                </wp:inline>
              </w:drawing>
            </w:r>
          </w:p>
        </w:tc>
      </w:tr>
      <w:tr w:rsidR="00EF7E8D" w:rsidTr="00407A89">
        <w:trPr>
          <w:jc w:val="center"/>
        </w:trPr>
        <w:tc>
          <w:tcPr>
            <w:tcW w:w="9237" w:type="dxa"/>
          </w:tcPr>
          <w:p w:rsidR="00EF7E8D" w:rsidRDefault="00407A89" w:rsidP="00407A89">
            <w:pPr>
              <w:pStyle w:val="NoSpacing"/>
              <w:jc w:val="center"/>
              <w:rPr>
                <w:rFonts w:ascii="Times New Roman" w:hAnsi="Times New Roman" w:cs="Times New Roman"/>
                <w:sz w:val="24"/>
                <w:szCs w:val="24"/>
              </w:rPr>
            </w:pPr>
            <w:r>
              <w:rPr>
                <w:rFonts w:ascii="Times New Roman" w:hAnsi="Times New Roman" w:cs="Times New Roman"/>
                <w:sz w:val="24"/>
                <w:szCs w:val="24"/>
              </w:rPr>
              <w:t>Lampiran A.1</w:t>
            </w:r>
            <w:r w:rsidRPr="00407A89">
              <w:rPr>
                <w:rFonts w:ascii="Times New Roman" w:hAnsi="Times New Roman" w:cs="Times New Roman"/>
                <w:sz w:val="24"/>
                <w:szCs w:val="24"/>
              </w:rPr>
              <w:t xml:space="preserve"> Estimasi penurunan dengan metode Asaoka pada titik SP-13</w:t>
            </w:r>
          </w:p>
        </w:tc>
      </w:tr>
    </w:tbl>
    <w:p w:rsidR="00D4284F" w:rsidRDefault="00D4284F" w:rsidP="00D4284F">
      <w:pPr>
        <w:pStyle w:val="NoSpacing"/>
        <w:jc w:val="both"/>
        <w:rPr>
          <w:rFonts w:ascii="Times New Roman" w:hAnsi="Times New Roman" w:cs="Times New Roman"/>
          <w:sz w:val="24"/>
          <w:szCs w:val="24"/>
        </w:rPr>
      </w:pPr>
    </w:p>
    <w:p w:rsidR="005B003C" w:rsidRDefault="005B003C" w:rsidP="00D4284F">
      <w:pPr>
        <w:pStyle w:val="NoSpacing"/>
        <w:jc w:val="both"/>
        <w:rPr>
          <w:rFonts w:ascii="Times New Roman" w:hAnsi="Times New Roman" w:cs="Times New Roman"/>
          <w:sz w:val="24"/>
          <w:szCs w:val="24"/>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8867C3" w:rsidTr="00407A89">
        <w:tc>
          <w:tcPr>
            <w:tcW w:w="9214" w:type="dxa"/>
          </w:tcPr>
          <w:p w:rsidR="008867C3" w:rsidRDefault="008867C3" w:rsidP="008867C3">
            <w:pPr>
              <w:pStyle w:val="NoSpacing"/>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E3B23EF">
                  <wp:extent cx="4962525" cy="372491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62525" cy="3724910"/>
                          </a:xfrm>
                          <a:prstGeom prst="rect">
                            <a:avLst/>
                          </a:prstGeom>
                          <a:noFill/>
                        </pic:spPr>
                      </pic:pic>
                    </a:graphicData>
                  </a:graphic>
                </wp:inline>
              </w:drawing>
            </w:r>
          </w:p>
        </w:tc>
      </w:tr>
      <w:tr w:rsidR="008867C3" w:rsidTr="00407A89">
        <w:tc>
          <w:tcPr>
            <w:tcW w:w="9214" w:type="dxa"/>
          </w:tcPr>
          <w:p w:rsidR="008867C3" w:rsidRDefault="00407A89" w:rsidP="00407A89">
            <w:pPr>
              <w:pStyle w:val="NoSpacing"/>
              <w:jc w:val="center"/>
              <w:rPr>
                <w:rFonts w:ascii="Times New Roman" w:hAnsi="Times New Roman" w:cs="Times New Roman"/>
                <w:b/>
                <w:sz w:val="24"/>
                <w:szCs w:val="24"/>
              </w:rPr>
            </w:pPr>
            <w:r>
              <w:rPr>
                <w:rFonts w:ascii="Times New Roman" w:hAnsi="Times New Roman" w:cs="Times New Roman"/>
                <w:sz w:val="24"/>
                <w:szCs w:val="24"/>
              </w:rPr>
              <w:t xml:space="preserve">Lampiran A.2 </w:t>
            </w:r>
            <w:r w:rsidRPr="00407A89">
              <w:rPr>
                <w:rFonts w:ascii="Times New Roman" w:hAnsi="Times New Roman" w:cs="Times New Roman"/>
                <w:sz w:val="24"/>
                <w:szCs w:val="24"/>
              </w:rPr>
              <w:t>Estimasi penurunan dengan metode Asaoka pada titik SP-1</w:t>
            </w:r>
            <w:r>
              <w:rPr>
                <w:rFonts w:ascii="Times New Roman" w:hAnsi="Times New Roman" w:cs="Times New Roman"/>
                <w:sz w:val="24"/>
                <w:szCs w:val="24"/>
              </w:rPr>
              <w:t>4</w:t>
            </w:r>
          </w:p>
        </w:tc>
      </w:tr>
      <w:tr w:rsidR="008867C3" w:rsidTr="00407A89">
        <w:tc>
          <w:tcPr>
            <w:tcW w:w="9214" w:type="dxa"/>
          </w:tcPr>
          <w:p w:rsidR="008867C3" w:rsidRDefault="008867C3" w:rsidP="008B7FBD">
            <w:pPr>
              <w:pStyle w:val="NoSpacing"/>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6B97EBE1">
                  <wp:extent cx="4869712" cy="348195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70244" cy="3482337"/>
                          </a:xfrm>
                          <a:prstGeom prst="rect">
                            <a:avLst/>
                          </a:prstGeom>
                          <a:noFill/>
                        </pic:spPr>
                      </pic:pic>
                    </a:graphicData>
                  </a:graphic>
                </wp:inline>
              </w:drawing>
            </w:r>
          </w:p>
        </w:tc>
      </w:tr>
      <w:tr w:rsidR="00407A89" w:rsidTr="00407A89">
        <w:tc>
          <w:tcPr>
            <w:tcW w:w="9214" w:type="dxa"/>
          </w:tcPr>
          <w:p w:rsidR="00407A89" w:rsidRDefault="00407A89" w:rsidP="00407A89">
            <w:pPr>
              <w:pStyle w:val="NoSpacing"/>
              <w:jc w:val="center"/>
              <w:rPr>
                <w:rFonts w:ascii="Times New Roman" w:hAnsi="Times New Roman" w:cs="Times New Roman"/>
                <w:b/>
                <w:sz w:val="24"/>
                <w:szCs w:val="24"/>
              </w:rPr>
            </w:pPr>
            <w:r>
              <w:rPr>
                <w:rFonts w:ascii="Times New Roman" w:hAnsi="Times New Roman" w:cs="Times New Roman"/>
                <w:sz w:val="24"/>
                <w:szCs w:val="24"/>
              </w:rPr>
              <w:t xml:space="preserve">Lampiran A.3 </w:t>
            </w:r>
            <w:r w:rsidRPr="00407A89">
              <w:rPr>
                <w:rFonts w:ascii="Times New Roman" w:hAnsi="Times New Roman" w:cs="Times New Roman"/>
                <w:sz w:val="24"/>
                <w:szCs w:val="24"/>
              </w:rPr>
              <w:t>Estimasi penurunan dengan metode Asaoka pada titik SP-1</w:t>
            </w:r>
            <w:r>
              <w:rPr>
                <w:rFonts w:ascii="Times New Roman" w:hAnsi="Times New Roman" w:cs="Times New Roman"/>
                <w:sz w:val="24"/>
                <w:szCs w:val="24"/>
              </w:rPr>
              <w:t>5</w:t>
            </w:r>
          </w:p>
        </w:tc>
      </w:tr>
    </w:tbl>
    <w:p w:rsidR="008867C3" w:rsidRDefault="008867C3" w:rsidP="00D4284F">
      <w:pPr>
        <w:pStyle w:val="NoSpacing"/>
        <w:jc w:val="both"/>
        <w:rPr>
          <w:rFonts w:ascii="Times New Roman" w:hAnsi="Times New Roman" w:cs="Times New Roman"/>
          <w:b/>
          <w:sz w:val="24"/>
          <w:szCs w:val="24"/>
        </w:rPr>
      </w:pPr>
    </w:p>
    <w:p w:rsidR="005B003C" w:rsidRDefault="005B003C" w:rsidP="00D4284F">
      <w:pPr>
        <w:pStyle w:val="NoSpacing"/>
        <w:jc w:val="both"/>
        <w:rPr>
          <w:rFonts w:ascii="Times New Roman" w:hAnsi="Times New Roman" w:cs="Times New Roman"/>
          <w:b/>
          <w:sz w:val="24"/>
          <w:szCs w:val="24"/>
        </w:rPr>
      </w:pPr>
    </w:p>
    <w:tbl>
      <w:tblPr>
        <w:tblStyle w:val="TableGrid"/>
        <w:tblW w:w="921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8867C3" w:rsidTr="00407A89">
        <w:tc>
          <w:tcPr>
            <w:tcW w:w="9214" w:type="dxa"/>
          </w:tcPr>
          <w:p w:rsidR="008867C3" w:rsidRDefault="008867C3" w:rsidP="008867C3">
            <w:pPr>
              <w:pStyle w:val="NoSpacing"/>
              <w:tabs>
                <w:tab w:val="left" w:pos="2227"/>
              </w:tabs>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FCAF451">
                  <wp:extent cx="4859020" cy="356044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59020" cy="3560445"/>
                          </a:xfrm>
                          <a:prstGeom prst="rect">
                            <a:avLst/>
                          </a:prstGeom>
                          <a:noFill/>
                        </pic:spPr>
                      </pic:pic>
                    </a:graphicData>
                  </a:graphic>
                </wp:inline>
              </w:drawing>
            </w:r>
          </w:p>
        </w:tc>
      </w:tr>
      <w:tr w:rsidR="00407A89" w:rsidTr="00407A89">
        <w:tc>
          <w:tcPr>
            <w:tcW w:w="9214" w:type="dxa"/>
          </w:tcPr>
          <w:p w:rsidR="00407A89" w:rsidRDefault="00407A89" w:rsidP="00407A89">
            <w:pPr>
              <w:pStyle w:val="NoSpacing"/>
              <w:jc w:val="center"/>
              <w:rPr>
                <w:rFonts w:ascii="Times New Roman" w:hAnsi="Times New Roman" w:cs="Times New Roman"/>
                <w:b/>
                <w:sz w:val="24"/>
                <w:szCs w:val="24"/>
              </w:rPr>
            </w:pPr>
            <w:r>
              <w:rPr>
                <w:rFonts w:ascii="Times New Roman" w:hAnsi="Times New Roman" w:cs="Times New Roman"/>
                <w:sz w:val="24"/>
                <w:szCs w:val="24"/>
              </w:rPr>
              <w:t xml:space="preserve">Lampiran A.4 </w:t>
            </w:r>
            <w:r w:rsidRPr="00407A89">
              <w:rPr>
                <w:rFonts w:ascii="Times New Roman" w:hAnsi="Times New Roman" w:cs="Times New Roman"/>
                <w:sz w:val="24"/>
                <w:szCs w:val="24"/>
              </w:rPr>
              <w:t>Estimasi penurunan dengan metode Asaoka pada titik SP-1</w:t>
            </w:r>
            <w:r>
              <w:rPr>
                <w:rFonts w:ascii="Times New Roman" w:hAnsi="Times New Roman" w:cs="Times New Roman"/>
                <w:sz w:val="24"/>
                <w:szCs w:val="24"/>
              </w:rPr>
              <w:t>6</w:t>
            </w:r>
          </w:p>
        </w:tc>
      </w:tr>
    </w:tbl>
    <w:p w:rsidR="008867C3" w:rsidRDefault="008867C3" w:rsidP="00D4284F">
      <w:pPr>
        <w:pStyle w:val="NoSpacing"/>
        <w:jc w:val="both"/>
        <w:rPr>
          <w:rFonts w:ascii="Times New Roman" w:hAnsi="Times New Roman" w:cs="Times New Roman"/>
          <w:b/>
          <w:sz w:val="24"/>
          <w:szCs w:val="24"/>
        </w:rPr>
      </w:pPr>
    </w:p>
    <w:p w:rsidR="00D4284F" w:rsidRPr="00EE1A10" w:rsidRDefault="008867C3" w:rsidP="00407A89">
      <w:pPr>
        <w:pStyle w:val="NoSpacing"/>
        <w:jc w:val="both"/>
        <w:rPr>
          <w:rFonts w:ascii="Times New Roman" w:hAnsi="Times New Roman" w:cs="Times New Roman"/>
          <w:b/>
          <w:sz w:val="24"/>
          <w:szCs w:val="24"/>
        </w:rPr>
        <w:sectPr w:rsidR="00D4284F" w:rsidRPr="00EE1A10" w:rsidSect="005B003C">
          <w:type w:val="continuous"/>
          <w:pgSz w:w="12240" w:h="15840"/>
          <w:pgMar w:top="1134" w:right="1134" w:bottom="1134" w:left="1418" w:header="720" w:footer="720" w:gutter="0"/>
          <w:cols w:space="720"/>
          <w:docGrid w:linePitch="360"/>
        </w:sectPr>
      </w:pPr>
      <w:r w:rsidRPr="00EE1A10">
        <w:rPr>
          <w:rFonts w:ascii="Times New Roman" w:hAnsi="Times New Roman" w:cs="Times New Roman"/>
          <w:b/>
          <w:sz w:val="24"/>
          <w:szCs w:val="24"/>
        </w:rPr>
        <w:t xml:space="preserve"> </w:t>
      </w:r>
    </w:p>
    <w:p w:rsidR="00D4284F" w:rsidRPr="00EE1A10" w:rsidRDefault="00D4284F" w:rsidP="00D4284F">
      <w:pPr>
        <w:pStyle w:val="NoSpacing"/>
        <w:jc w:val="both"/>
        <w:rPr>
          <w:rFonts w:ascii="Times New Roman" w:hAnsi="Times New Roman" w:cs="Times New Roman"/>
          <w:sz w:val="24"/>
          <w:szCs w:val="24"/>
        </w:rPr>
      </w:pPr>
    </w:p>
    <w:p w:rsidR="00D4284F" w:rsidRPr="00EE1A10" w:rsidRDefault="00D4284F" w:rsidP="00D4284F">
      <w:pPr>
        <w:pStyle w:val="NoSpacing"/>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B003C" w:rsidTr="005B003C">
        <w:tc>
          <w:tcPr>
            <w:tcW w:w="9576" w:type="dxa"/>
          </w:tcPr>
          <w:p w:rsidR="005B003C" w:rsidRDefault="005B003C" w:rsidP="005B003C">
            <w:pPr>
              <w:pStyle w:val="NoSpacing"/>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CCCE125">
                  <wp:extent cx="4907915" cy="35115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07915" cy="3511550"/>
                          </a:xfrm>
                          <a:prstGeom prst="rect">
                            <a:avLst/>
                          </a:prstGeom>
                          <a:noFill/>
                        </pic:spPr>
                      </pic:pic>
                    </a:graphicData>
                  </a:graphic>
                </wp:inline>
              </w:drawing>
            </w:r>
          </w:p>
        </w:tc>
      </w:tr>
      <w:tr w:rsidR="005B003C" w:rsidTr="005B003C">
        <w:tc>
          <w:tcPr>
            <w:tcW w:w="9576" w:type="dxa"/>
          </w:tcPr>
          <w:p w:rsidR="005B003C" w:rsidRDefault="005B003C" w:rsidP="005B003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Lampiran A.5 </w:t>
            </w:r>
            <w:r w:rsidRPr="005B003C">
              <w:rPr>
                <w:rFonts w:ascii="Times New Roman" w:hAnsi="Times New Roman" w:cs="Times New Roman"/>
                <w:sz w:val="24"/>
                <w:szCs w:val="24"/>
              </w:rPr>
              <w:t>Kurva penurunan terhadap waktu hasil pemodelan pada titik SP-13</w:t>
            </w:r>
          </w:p>
        </w:tc>
      </w:tr>
    </w:tbl>
    <w:p w:rsidR="00D4284F" w:rsidRDefault="00D4284F" w:rsidP="00D4284F">
      <w:pPr>
        <w:pStyle w:val="NoSpacing"/>
        <w:jc w:val="both"/>
        <w:rPr>
          <w:rFonts w:ascii="Times New Roman" w:hAnsi="Times New Roman" w:cs="Times New Roman"/>
          <w:sz w:val="24"/>
          <w:szCs w:val="24"/>
        </w:rPr>
      </w:pPr>
    </w:p>
    <w:p w:rsidR="005B003C" w:rsidRDefault="005B003C" w:rsidP="00D4284F">
      <w:pPr>
        <w:pStyle w:val="NoSpacing"/>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B003C" w:rsidTr="005B003C">
        <w:tc>
          <w:tcPr>
            <w:tcW w:w="9576" w:type="dxa"/>
          </w:tcPr>
          <w:p w:rsidR="005B003C" w:rsidRDefault="005B003C" w:rsidP="005B003C">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76F399">
                  <wp:extent cx="4976037" cy="351178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82864" cy="3516600"/>
                          </a:xfrm>
                          <a:prstGeom prst="rect">
                            <a:avLst/>
                          </a:prstGeom>
                          <a:noFill/>
                        </pic:spPr>
                      </pic:pic>
                    </a:graphicData>
                  </a:graphic>
                </wp:inline>
              </w:drawing>
            </w:r>
          </w:p>
        </w:tc>
      </w:tr>
      <w:tr w:rsidR="005B003C" w:rsidTr="005B003C">
        <w:tc>
          <w:tcPr>
            <w:tcW w:w="9576" w:type="dxa"/>
          </w:tcPr>
          <w:p w:rsidR="005B003C" w:rsidRDefault="005B003C" w:rsidP="005B003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Lampiran A.6 </w:t>
            </w:r>
            <w:r w:rsidRPr="005B003C">
              <w:rPr>
                <w:rFonts w:ascii="Times New Roman" w:hAnsi="Times New Roman" w:cs="Times New Roman"/>
                <w:sz w:val="24"/>
                <w:szCs w:val="24"/>
              </w:rPr>
              <w:t>Kurva penurunan terhadap waktu hasil pemodelan pada titik SP-1</w:t>
            </w:r>
            <w:r>
              <w:rPr>
                <w:rFonts w:ascii="Times New Roman" w:hAnsi="Times New Roman" w:cs="Times New Roman"/>
                <w:sz w:val="24"/>
                <w:szCs w:val="24"/>
              </w:rPr>
              <w:t>4</w:t>
            </w:r>
          </w:p>
        </w:tc>
      </w:tr>
    </w:tbl>
    <w:p w:rsidR="005B003C" w:rsidRPr="00EE1A10" w:rsidRDefault="005B003C" w:rsidP="00D4284F">
      <w:pPr>
        <w:pStyle w:val="NoSpacing"/>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B003C" w:rsidTr="005B003C">
        <w:tc>
          <w:tcPr>
            <w:tcW w:w="9576" w:type="dxa"/>
          </w:tcPr>
          <w:p w:rsidR="005B003C" w:rsidRDefault="005B003C" w:rsidP="005B003C">
            <w:pPr>
              <w:pStyle w:val="NoSpacing"/>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620F929">
                  <wp:extent cx="4645660" cy="338328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45660" cy="3383280"/>
                          </a:xfrm>
                          <a:prstGeom prst="rect">
                            <a:avLst/>
                          </a:prstGeom>
                          <a:noFill/>
                        </pic:spPr>
                      </pic:pic>
                    </a:graphicData>
                  </a:graphic>
                </wp:inline>
              </w:drawing>
            </w:r>
          </w:p>
        </w:tc>
      </w:tr>
      <w:tr w:rsidR="005B003C" w:rsidTr="005B003C">
        <w:tc>
          <w:tcPr>
            <w:tcW w:w="9576" w:type="dxa"/>
          </w:tcPr>
          <w:p w:rsidR="005B003C" w:rsidRDefault="005B003C" w:rsidP="005B003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Lampiran A.7 </w:t>
            </w:r>
            <w:r w:rsidRPr="005B003C">
              <w:rPr>
                <w:rFonts w:ascii="Times New Roman" w:hAnsi="Times New Roman" w:cs="Times New Roman"/>
                <w:sz w:val="24"/>
                <w:szCs w:val="24"/>
              </w:rPr>
              <w:t>Kurva penurunan terhadap waktu hasil pemodelan pada titik SP-1</w:t>
            </w:r>
            <w:r>
              <w:rPr>
                <w:rFonts w:ascii="Times New Roman" w:hAnsi="Times New Roman" w:cs="Times New Roman"/>
                <w:sz w:val="24"/>
                <w:szCs w:val="24"/>
              </w:rPr>
              <w:t>5</w:t>
            </w:r>
          </w:p>
        </w:tc>
      </w:tr>
    </w:tbl>
    <w:p w:rsidR="005B003C" w:rsidRDefault="005B003C" w:rsidP="00D4284F">
      <w:pPr>
        <w:pStyle w:val="NoSpacing"/>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B003C" w:rsidTr="005B003C">
        <w:tc>
          <w:tcPr>
            <w:tcW w:w="9576" w:type="dxa"/>
          </w:tcPr>
          <w:p w:rsidR="005B003C" w:rsidRDefault="005B003C" w:rsidP="005B003C">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5E17A34">
                  <wp:extent cx="4688958" cy="38066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90219" cy="3807704"/>
                          </a:xfrm>
                          <a:prstGeom prst="rect">
                            <a:avLst/>
                          </a:prstGeom>
                          <a:noFill/>
                        </pic:spPr>
                      </pic:pic>
                    </a:graphicData>
                  </a:graphic>
                </wp:inline>
              </w:drawing>
            </w:r>
          </w:p>
        </w:tc>
      </w:tr>
      <w:tr w:rsidR="005B003C" w:rsidTr="005B003C">
        <w:tc>
          <w:tcPr>
            <w:tcW w:w="9576" w:type="dxa"/>
          </w:tcPr>
          <w:p w:rsidR="005B003C" w:rsidRDefault="005B003C" w:rsidP="005B003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Lampiran A.8 </w:t>
            </w:r>
            <w:r w:rsidRPr="005B003C">
              <w:rPr>
                <w:rFonts w:ascii="Times New Roman" w:hAnsi="Times New Roman" w:cs="Times New Roman"/>
                <w:sz w:val="24"/>
                <w:szCs w:val="24"/>
              </w:rPr>
              <w:t>Kurva penurunan terhadap waktu hasil pemodelan pada titik SP-1</w:t>
            </w:r>
            <w:r>
              <w:rPr>
                <w:rFonts w:ascii="Times New Roman" w:hAnsi="Times New Roman" w:cs="Times New Roman"/>
                <w:sz w:val="24"/>
                <w:szCs w:val="24"/>
              </w:rPr>
              <w:t>6</w:t>
            </w:r>
          </w:p>
        </w:tc>
      </w:tr>
    </w:tbl>
    <w:p w:rsidR="00D4284F" w:rsidRPr="00EE1A10" w:rsidRDefault="00D4284F" w:rsidP="00D4284F">
      <w:pPr>
        <w:pStyle w:val="NoSpacing"/>
        <w:jc w:val="both"/>
        <w:rPr>
          <w:rFonts w:ascii="Times New Roman" w:hAnsi="Times New Roman" w:cs="Times New Roman"/>
          <w:b/>
          <w:sz w:val="24"/>
          <w:szCs w:val="24"/>
        </w:rPr>
        <w:sectPr w:rsidR="00D4284F" w:rsidRPr="00EE1A10" w:rsidSect="005B003C">
          <w:type w:val="continuous"/>
          <w:pgSz w:w="12240" w:h="15840"/>
          <w:pgMar w:top="1134" w:right="1134" w:bottom="1134" w:left="1418" w:header="720" w:footer="720" w:gutter="0"/>
          <w:cols w:space="720"/>
          <w:docGrid w:linePitch="360"/>
        </w:sectPr>
      </w:pPr>
    </w:p>
    <w:p w:rsidR="00BE3393" w:rsidRDefault="00BE3393" w:rsidP="008854B6">
      <w:pPr>
        <w:pStyle w:val="BodyTextFirstIndent"/>
        <w:ind w:firstLine="0"/>
      </w:pPr>
    </w:p>
    <w:sectPr w:rsidR="00BE3393" w:rsidSect="005B003C">
      <w:pgSz w:w="12240" w:h="15840"/>
      <w:pgMar w:top="1134" w:right="1134" w:bottom="1134" w:left="141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B89" w:rsidRDefault="007D7B89" w:rsidP="009E5E0E">
      <w:pPr>
        <w:pStyle w:val="NoSpacing"/>
      </w:pPr>
      <w:r>
        <w:separator/>
      </w:r>
    </w:p>
  </w:endnote>
  <w:endnote w:type="continuationSeparator" w:id="0">
    <w:p w:rsidR="007D7B89" w:rsidRDefault="007D7B89" w:rsidP="009E5E0E">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B89" w:rsidRDefault="007D7B89" w:rsidP="009E5E0E">
      <w:pPr>
        <w:pStyle w:val="NoSpacing"/>
      </w:pPr>
      <w:r>
        <w:separator/>
      </w:r>
    </w:p>
  </w:footnote>
  <w:footnote w:type="continuationSeparator" w:id="0">
    <w:p w:rsidR="007D7B89" w:rsidRDefault="007D7B89" w:rsidP="009E5E0E">
      <w:pPr>
        <w:pStyle w:val="NoSpacing"/>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06C0C"/>
    <w:multiLevelType w:val="hybridMultilevel"/>
    <w:tmpl w:val="B49A1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61F15"/>
    <w:multiLevelType w:val="hybridMultilevel"/>
    <w:tmpl w:val="50785E0A"/>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226316"/>
    <w:multiLevelType w:val="hybridMultilevel"/>
    <w:tmpl w:val="9E2EC88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3B0025FF"/>
    <w:multiLevelType w:val="hybridMultilevel"/>
    <w:tmpl w:val="8ADE028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4EFC70E3"/>
    <w:multiLevelType w:val="hybridMultilevel"/>
    <w:tmpl w:val="D1927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B40331"/>
    <w:multiLevelType w:val="hybridMultilevel"/>
    <w:tmpl w:val="BCEE9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F5"/>
    <w:rsid w:val="00013D99"/>
    <w:rsid w:val="00084456"/>
    <w:rsid w:val="000B0B03"/>
    <w:rsid w:val="000C0DED"/>
    <w:rsid w:val="000F0001"/>
    <w:rsid w:val="00113F39"/>
    <w:rsid w:val="00116244"/>
    <w:rsid w:val="00171F41"/>
    <w:rsid w:val="001978D0"/>
    <w:rsid w:val="001C0AE6"/>
    <w:rsid w:val="001F3863"/>
    <w:rsid w:val="001F4F33"/>
    <w:rsid w:val="00200ED0"/>
    <w:rsid w:val="002079F6"/>
    <w:rsid w:val="002319E9"/>
    <w:rsid w:val="00245C81"/>
    <w:rsid w:val="002769C1"/>
    <w:rsid w:val="00276F0F"/>
    <w:rsid w:val="00286305"/>
    <w:rsid w:val="002B0729"/>
    <w:rsid w:val="002C06F4"/>
    <w:rsid w:val="002E6213"/>
    <w:rsid w:val="00323E51"/>
    <w:rsid w:val="00325967"/>
    <w:rsid w:val="00356657"/>
    <w:rsid w:val="003819C0"/>
    <w:rsid w:val="003849C4"/>
    <w:rsid w:val="003A3498"/>
    <w:rsid w:val="003E63D6"/>
    <w:rsid w:val="003E7EDA"/>
    <w:rsid w:val="00404344"/>
    <w:rsid w:val="00407A89"/>
    <w:rsid w:val="00421C49"/>
    <w:rsid w:val="0042221C"/>
    <w:rsid w:val="004265C6"/>
    <w:rsid w:val="0048477D"/>
    <w:rsid w:val="00497442"/>
    <w:rsid w:val="004B20BA"/>
    <w:rsid w:val="004B73AE"/>
    <w:rsid w:val="004C6AF0"/>
    <w:rsid w:val="004E51EF"/>
    <w:rsid w:val="004F558A"/>
    <w:rsid w:val="00555FBA"/>
    <w:rsid w:val="00556B8C"/>
    <w:rsid w:val="00582C5E"/>
    <w:rsid w:val="005B003C"/>
    <w:rsid w:val="005C60E7"/>
    <w:rsid w:val="0065080F"/>
    <w:rsid w:val="006606A0"/>
    <w:rsid w:val="00677244"/>
    <w:rsid w:val="006B0A2D"/>
    <w:rsid w:val="006C667C"/>
    <w:rsid w:val="006D43A6"/>
    <w:rsid w:val="006F228D"/>
    <w:rsid w:val="006F51EB"/>
    <w:rsid w:val="007068F0"/>
    <w:rsid w:val="007309E2"/>
    <w:rsid w:val="007569D9"/>
    <w:rsid w:val="00760D35"/>
    <w:rsid w:val="007657E6"/>
    <w:rsid w:val="00770369"/>
    <w:rsid w:val="00772BC7"/>
    <w:rsid w:val="00782518"/>
    <w:rsid w:val="007834DF"/>
    <w:rsid w:val="007D7B89"/>
    <w:rsid w:val="007E1CB5"/>
    <w:rsid w:val="008037F3"/>
    <w:rsid w:val="0082425B"/>
    <w:rsid w:val="008425E7"/>
    <w:rsid w:val="008854B6"/>
    <w:rsid w:val="008867C3"/>
    <w:rsid w:val="0089710F"/>
    <w:rsid w:val="008B7FBD"/>
    <w:rsid w:val="008C10B0"/>
    <w:rsid w:val="008E3006"/>
    <w:rsid w:val="008F1869"/>
    <w:rsid w:val="008F2AB0"/>
    <w:rsid w:val="00911F29"/>
    <w:rsid w:val="00942871"/>
    <w:rsid w:val="00965658"/>
    <w:rsid w:val="00991B1F"/>
    <w:rsid w:val="009A1293"/>
    <w:rsid w:val="009A7C62"/>
    <w:rsid w:val="009D5463"/>
    <w:rsid w:val="009E018B"/>
    <w:rsid w:val="009E5E0E"/>
    <w:rsid w:val="00A11CBB"/>
    <w:rsid w:val="00AC6DA8"/>
    <w:rsid w:val="00AF2071"/>
    <w:rsid w:val="00B17582"/>
    <w:rsid w:val="00B21DF9"/>
    <w:rsid w:val="00B23F4C"/>
    <w:rsid w:val="00B270E0"/>
    <w:rsid w:val="00B37A18"/>
    <w:rsid w:val="00B656ED"/>
    <w:rsid w:val="00B85D46"/>
    <w:rsid w:val="00BA02FE"/>
    <w:rsid w:val="00BA0475"/>
    <w:rsid w:val="00BB574D"/>
    <w:rsid w:val="00BD7A84"/>
    <w:rsid w:val="00BE3393"/>
    <w:rsid w:val="00BE3EEF"/>
    <w:rsid w:val="00C2437C"/>
    <w:rsid w:val="00C46130"/>
    <w:rsid w:val="00C52737"/>
    <w:rsid w:val="00C75E5D"/>
    <w:rsid w:val="00D009AF"/>
    <w:rsid w:val="00D32152"/>
    <w:rsid w:val="00D4284F"/>
    <w:rsid w:val="00D4342E"/>
    <w:rsid w:val="00D52212"/>
    <w:rsid w:val="00D60431"/>
    <w:rsid w:val="00D74576"/>
    <w:rsid w:val="00D924C7"/>
    <w:rsid w:val="00DC2885"/>
    <w:rsid w:val="00DF0E0F"/>
    <w:rsid w:val="00DF5959"/>
    <w:rsid w:val="00DF5A16"/>
    <w:rsid w:val="00E006F5"/>
    <w:rsid w:val="00E26CFA"/>
    <w:rsid w:val="00EA607F"/>
    <w:rsid w:val="00EC7653"/>
    <w:rsid w:val="00ED333F"/>
    <w:rsid w:val="00EE1A10"/>
    <w:rsid w:val="00EE205B"/>
    <w:rsid w:val="00EF1206"/>
    <w:rsid w:val="00EF7E8D"/>
    <w:rsid w:val="00F2339E"/>
    <w:rsid w:val="00F37DBC"/>
    <w:rsid w:val="00F519A0"/>
    <w:rsid w:val="00F52547"/>
    <w:rsid w:val="00F8386E"/>
    <w:rsid w:val="00F93787"/>
    <w:rsid w:val="00FA7421"/>
    <w:rsid w:val="00FC7AE2"/>
    <w:rsid w:val="00FE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06F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006F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006F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006F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006F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006F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006F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006F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006F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06F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006F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006F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006F5"/>
    <w:rPr>
      <w:rFonts w:asciiTheme="majorHAnsi" w:eastAsiaTheme="majorEastAsia" w:hAnsiTheme="majorHAnsi" w:cstheme="majorBidi"/>
      <w:i/>
      <w:iCs/>
      <w:spacing w:val="13"/>
      <w:sz w:val="24"/>
      <w:szCs w:val="24"/>
    </w:rPr>
  </w:style>
  <w:style w:type="character" w:styleId="SubtleEmphasis">
    <w:name w:val="Subtle Emphasis"/>
    <w:uiPriority w:val="19"/>
    <w:qFormat/>
    <w:rsid w:val="00E006F5"/>
    <w:rPr>
      <w:i/>
      <w:iCs/>
    </w:rPr>
  </w:style>
  <w:style w:type="character" w:styleId="Emphasis">
    <w:name w:val="Emphasis"/>
    <w:uiPriority w:val="20"/>
    <w:qFormat/>
    <w:rsid w:val="00E006F5"/>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E006F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006F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006F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006F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006F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006F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006F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006F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006F5"/>
    <w:rPr>
      <w:rFonts w:asciiTheme="majorHAnsi" w:eastAsiaTheme="majorEastAsia" w:hAnsiTheme="majorHAnsi" w:cstheme="majorBidi"/>
      <w:i/>
      <w:iCs/>
      <w:spacing w:val="5"/>
      <w:sz w:val="20"/>
      <w:szCs w:val="20"/>
    </w:rPr>
  </w:style>
  <w:style w:type="character" w:styleId="Strong">
    <w:name w:val="Strong"/>
    <w:uiPriority w:val="22"/>
    <w:qFormat/>
    <w:rsid w:val="00E006F5"/>
    <w:rPr>
      <w:b/>
      <w:bCs/>
    </w:rPr>
  </w:style>
  <w:style w:type="paragraph" w:styleId="NoSpacing">
    <w:name w:val="No Spacing"/>
    <w:basedOn w:val="Normal"/>
    <w:uiPriority w:val="1"/>
    <w:qFormat/>
    <w:rsid w:val="00E006F5"/>
    <w:pPr>
      <w:spacing w:after="0" w:line="240" w:lineRule="auto"/>
    </w:pPr>
  </w:style>
  <w:style w:type="paragraph" w:styleId="ListParagraph">
    <w:name w:val="List Paragraph"/>
    <w:basedOn w:val="Normal"/>
    <w:uiPriority w:val="34"/>
    <w:qFormat/>
    <w:rsid w:val="00E006F5"/>
    <w:pPr>
      <w:ind w:left="720"/>
      <w:contextualSpacing/>
    </w:pPr>
  </w:style>
  <w:style w:type="paragraph" w:styleId="Quote">
    <w:name w:val="Quote"/>
    <w:basedOn w:val="Normal"/>
    <w:next w:val="Normal"/>
    <w:link w:val="QuoteChar"/>
    <w:uiPriority w:val="29"/>
    <w:qFormat/>
    <w:rsid w:val="00E006F5"/>
    <w:pPr>
      <w:spacing w:before="200" w:after="0"/>
      <w:ind w:left="360" w:right="360"/>
    </w:pPr>
    <w:rPr>
      <w:i/>
      <w:iCs/>
    </w:rPr>
  </w:style>
  <w:style w:type="character" w:customStyle="1" w:styleId="QuoteChar">
    <w:name w:val="Quote Char"/>
    <w:basedOn w:val="DefaultParagraphFont"/>
    <w:link w:val="Quote"/>
    <w:uiPriority w:val="29"/>
    <w:rsid w:val="00E006F5"/>
    <w:rPr>
      <w:i/>
      <w:iCs/>
    </w:rPr>
  </w:style>
  <w:style w:type="paragraph" w:styleId="IntenseQuote">
    <w:name w:val="Intense Quote"/>
    <w:basedOn w:val="Normal"/>
    <w:next w:val="Normal"/>
    <w:link w:val="IntenseQuoteChar"/>
    <w:uiPriority w:val="30"/>
    <w:qFormat/>
    <w:rsid w:val="00E006F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006F5"/>
    <w:rPr>
      <w:b/>
      <w:bCs/>
      <w:i/>
      <w:iCs/>
    </w:rPr>
  </w:style>
  <w:style w:type="character" w:styleId="IntenseEmphasis">
    <w:name w:val="Intense Emphasis"/>
    <w:uiPriority w:val="21"/>
    <w:qFormat/>
    <w:rsid w:val="00E006F5"/>
    <w:rPr>
      <w:b/>
      <w:bCs/>
    </w:rPr>
  </w:style>
  <w:style w:type="character" w:styleId="SubtleReference">
    <w:name w:val="Subtle Reference"/>
    <w:uiPriority w:val="31"/>
    <w:qFormat/>
    <w:rsid w:val="00E006F5"/>
    <w:rPr>
      <w:smallCaps/>
    </w:rPr>
  </w:style>
  <w:style w:type="character" w:styleId="IntenseReference">
    <w:name w:val="Intense Reference"/>
    <w:uiPriority w:val="32"/>
    <w:qFormat/>
    <w:rsid w:val="00E006F5"/>
    <w:rPr>
      <w:smallCaps/>
      <w:spacing w:val="5"/>
      <w:u w:val="single"/>
    </w:rPr>
  </w:style>
  <w:style w:type="character" w:styleId="BookTitle">
    <w:name w:val="Book Title"/>
    <w:uiPriority w:val="33"/>
    <w:qFormat/>
    <w:rsid w:val="00E006F5"/>
    <w:rPr>
      <w:i/>
      <w:iCs/>
      <w:smallCaps/>
      <w:spacing w:val="5"/>
    </w:rPr>
  </w:style>
  <w:style w:type="paragraph" w:styleId="TOCHeading">
    <w:name w:val="TOC Heading"/>
    <w:basedOn w:val="Heading1"/>
    <w:next w:val="Normal"/>
    <w:uiPriority w:val="39"/>
    <w:semiHidden/>
    <w:unhideWhenUsed/>
    <w:qFormat/>
    <w:rsid w:val="00E006F5"/>
    <w:pPr>
      <w:outlineLvl w:val="9"/>
    </w:pPr>
  </w:style>
  <w:style w:type="paragraph" w:styleId="BodyText">
    <w:name w:val="Body Text"/>
    <w:basedOn w:val="Normal"/>
    <w:link w:val="BodyTextChar"/>
    <w:uiPriority w:val="99"/>
    <w:semiHidden/>
    <w:unhideWhenUsed/>
    <w:rsid w:val="00BE3393"/>
    <w:pPr>
      <w:spacing w:after="120"/>
    </w:pPr>
  </w:style>
  <w:style w:type="character" w:customStyle="1" w:styleId="BodyTextChar">
    <w:name w:val="Body Text Char"/>
    <w:basedOn w:val="DefaultParagraphFont"/>
    <w:link w:val="BodyText"/>
    <w:uiPriority w:val="99"/>
    <w:semiHidden/>
    <w:rsid w:val="00BE3393"/>
  </w:style>
  <w:style w:type="paragraph" w:styleId="BodyTextFirstIndent">
    <w:name w:val="Body Text First Indent"/>
    <w:basedOn w:val="BodyText"/>
    <w:link w:val="BodyTextFirstIndentChar"/>
    <w:uiPriority w:val="99"/>
    <w:unhideWhenUsed/>
    <w:rsid w:val="00BE3393"/>
    <w:pPr>
      <w:spacing w:after="0" w:line="360" w:lineRule="auto"/>
      <w:ind w:firstLine="510"/>
      <w:jc w:val="both"/>
    </w:pPr>
    <w:rPr>
      <w:rFonts w:ascii="Times New Roman" w:eastAsia="Calibri" w:hAnsi="Times New Roman" w:cs="Times New Roman"/>
      <w:sz w:val="24"/>
      <w:lang w:val="en-GB"/>
    </w:rPr>
  </w:style>
  <w:style w:type="character" w:customStyle="1" w:styleId="BodyTextFirstIndentChar">
    <w:name w:val="Body Text First Indent Char"/>
    <w:basedOn w:val="BodyTextChar"/>
    <w:link w:val="BodyTextFirstIndent"/>
    <w:uiPriority w:val="99"/>
    <w:rsid w:val="00BE3393"/>
    <w:rPr>
      <w:rFonts w:ascii="Times New Roman" w:eastAsia="Calibri" w:hAnsi="Times New Roman" w:cs="Times New Roman"/>
      <w:sz w:val="24"/>
      <w:lang w:val="en-GB" w:bidi="ar-SA"/>
    </w:rPr>
  </w:style>
  <w:style w:type="paragraph" w:styleId="BalloonText">
    <w:name w:val="Balloon Text"/>
    <w:basedOn w:val="Normal"/>
    <w:link w:val="BalloonTextChar"/>
    <w:uiPriority w:val="99"/>
    <w:semiHidden/>
    <w:unhideWhenUsed/>
    <w:rsid w:val="00706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8F0"/>
    <w:rPr>
      <w:rFonts w:ascii="Tahoma" w:hAnsi="Tahoma" w:cs="Tahoma"/>
      <w:sz w:val="16"/>
      <w:szCs w:val="16"/>
    </w:rPr>
  </w:style>
  <w:style w:type="table" w:styleId="TableGrid">
    <w:name w:val="Table Grid"/>
    <w:basedOn w:val="TableNormal"/>
    <w:uiPriority w:val="59"/>
    <w:rsid w:val="0040434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23E51"/>
    <w:rPr>
      <w:color w:val="808080"/>
    </w:rPr>
  </w:style>
  <w:style w:type="paragraph" w:styleId="Header">
    <w:name w:val="header"/>
    <w:basedOn w:val="Normal"/>
    <w:link w:val="HeaderChar"/>
    <w:uiPriority w:val="99"/>
    <w:unhideWhenUsed/>
    <w:rsid w:val="009E5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E0E"/>
  </w:style>
  <w:style w:type="paragraph" w:styleId="Footer">
    <w:name w:val="footer"/>
    <w:basedOn w:val="Normal"/>
    <w:link w:val="FooterChar"/>
    <w:uiPriority w:val="99"/>
    <w:unhideWhenUsed/>
    <w:rsid w:val="009E5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E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06F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006F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006F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006F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006F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006F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006F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006F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006F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06F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006F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006F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006F5"/>
    <w:rPr>
      <w:rFonts w:asciiTheme="majorHAnsi" w:eastAsiaTheme="majorEastAsia" w:hAnsiTheme="majorHAnsi" w:cstheme="majorBidi"/>
      <w:i/>
      <w:iCs/>
      <w:spacing w:val="13"/>
      <w:sz w:val="24"/>
      <w:szCs w:val="24"/>
    </w:rPr>
  </w:style>
  <w:style w:type="character" w:styleId="SubtleEmphasis">
    <w:name w:val="Subtle Emphasis"/>
    <w:uiPriority w:val="19"/>
    <w:qFormat/>
    <w:rsid w:val="00E006F5"/>
    <w:rPr>
      <w:i/>
      <w:iCs/>
    </w:rPr>
  </w:style>
  <w:style w:type="character" w:styleId="Emphasis">
    <w:name w:val="Emphasis"/>
    <w:uiPriority w:val="20"/>
    <w:qFormat/>
    <w:rsid w:val="00E006F5"/>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E006F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006F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006F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006F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006F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006F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006F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006F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006F5"/>
    <w:rPr>
      <w:rFonts w:asciiTheme="majorHAnsi" w:eastAsiaTheme="majorEastAsia" w:hAnsiTheme="majorHAnsi" w:cstheme="majorBidi"/>
      <w:i/>
      <w:iCs/>
      <w:spacing w:val="5"/>
      <w:sz w:val="20"/>
      <w:szCs w:val="20"/>
    </w:rPr>
  </w:style>
  <w:style w:type="character" w:styleId="Strong">
    <w:name w:val="Strong"/>
    <w:uiPriority w:val="22"/>
    <w:qFormat/>
    <w:rsid w:val="00E006F5"/>
    <w:rPr>
      <w:b/>
      <w:bCs/>
    </w:rPr>
  </w:style>
  <w:style w:type="paragraph" w:styleId="NoSpacing">
    <w:name w:val="No Spacing"/>
    <w:basedOn w:val="Normal"/>
    <w:uiPriority w:val="1"/>
    <w:qFormat/>
    <w:rsid w:val="00E006F5"/>
    <w:pPr>
      <w:spacing w:after="0" w:line="240" w:lineRule="auto"/>
    </w:pPr>
  </w:style>
  <w:style w:type="paragraph" w:styleId="ListParagraph">
    <w:name w:val="List Paragraph"/>
    <w:basedOn w:val="Normal"/>
    <w:uiPriority w:val="34"/>
    <w:qFormat/>
    <w:rsid w:val="00E006F5"/>
    <w:pPr>
      <w:ind w:left="720"/>
      <w:contextualSpacing/>
    </w:pPr>
  </w:style>
  <w:style w:type="paragraph" w:styleId="Quote">
    <w:name w:val="Quote"/>
    <w:basedOn w:val="Normal"/>
    <w:next w:val="Normal"/>
    <w:link w:val="QuoteChar"/>
    <w:uiPriority w:val="29"/>
    <w:qFormat/>
    <w:rsid w:val="00E006F5"/>
    <w:pPr>
      <w:spacing w:before="200" w:after="0"/>
      <w:ind w:left="360" w:right="360"/>
    </w:pPr>
    <w:rPr>
      <w:i/>
      <w:iCs/>
    </w:rPr>
  </w:style>
  <w:style w:type="character" w:customStyle="1" w:styleId="QuoteChar">
    <w:name w:val="Quote Char"/>
    <w:basedOn w:val="DefaultParagraphFont"/>
    <w:link w:val="Quote"/>
    <w:uiPriority w:val="29"/>
    <w:rsid w:val="00E006F5"/>
    <w:rPr>
      <w:i/>
      <w:iCs/>
    </w:rPr>
  </w:style>
  <w:style w:type="paragraph" w:styleId="IntenseQuote">
    <w:name w:val="Intense Quote"/>
    <w:basedOn w:val="Normal"/>
    <w:next w:val="Normal"/>
    <w:link w:val="IntenseQuoteChar"/>
    <w:uiPriority w:val="30"/>
    <w:qFormat/>
    <w:rsid w:val="00E006F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006F5"/>
    <w:rPr>
      <w:b/>
      <w:bCs/>
      <w:i/>
      <w:iCs/>
    </w:rPr>
  </w:style>
  <w:style w:type="character" w:styleId="IntenseEmphasis">
    <w:name w:val="Intense Emphasis"/>
    <w:uiPriority w:val="21"/>
    <w:qFormat/>
    <w:rsid w:val="00E006F5"/>
    <w:rPr>
      <w:b/>
      <w:bCs/>
    </w:rPr>
  </w:style>
  <w:style w:type="character" w:styleId="SubtleReference">
    <w:name w:val="Subtle Reference"/>
    <w:uiPriority w:val="31"/>
    <w:qFormat/>
    <w:rsid w:val="00E006F5"/>
    <w:rPr>
      <w:smallCaps/>
    </w:rPr>
  </w:style>
  <w:style w:type="character" w:styleId="IntenseReference">
    <w:name w:val="Intense Reference"/>
    <w:uiPriority w:val="32"/>
    <w:qFormat/>
    <w:rsid w:val="00E006F5"/>
    <w:rPr>
      <w:smallCaps/>
      <w:spacing w:val="5"/>
      <w:u w:val="single"/>
    </w:rPr>
  </w:style>
  <w:style w:type="character" w:styleId="BookTitle">
    <w:name w:val="Book Title"/>
    <w:uiPriority w:val="33"/>
    <w:qFormat/>
    <w:rsid w:val="00E006F5"/>
    <w:rPr>
      <w:i/>
      <w:iCs/>
      <w:smallCaps/>
      <w:spacing w:val="5"/>
    </w:rPr>
  </w:style>
  <w:style w:type="paragraph" w:styleId="TOCHeading">
    <w:name w:val="TOC Heading"/>
    <w:basedOn w:val="Heading1"/>
    <w:next w:val="Normal"/>
    <w:uiPriority w:val="39"/>
    <w:semiHidden/>
    <w:unhideWhenUsed/>
    <w:qFormat/>
    <w:rsid w:val="00E006F5"/>
    <w:pPr>
      <w:outlineLvl w:val="9"/>
    </w:pPr>
  </w:style>
  <w:style w:type="paragraph" w:styleId="BodyText">
    <w:name w:val="Body Text"/>
    <w:basedOn w:val="Normal"/>
    <w:link w:val="BodyTextChar"/>
    <w:uiPriority w:val="99"/>
    <w:semiHidden/>
    <w:unhideWhenUsed/>
    <w:rsid w:val="00BE3393"/>
    <w:pPr>
      <w:spacing w:after="120"/>
    </w:pPr>
  </w:style>
  <w:style w:type="character" w:customStyle="1" w:styleId="BodyTextChar">
    <w:name w:val="Body Text Char"/>
    <w:basedOn w:val="DefaultParagraphFont"/>
    <w:link w:val="BodyText"/>
    <w:uiPriority w:val="99"/>
    <w:semiHidden/>
    <w:rsid w:val="00BE3393"/>
  </w:style>
  <w:style w:type="paragraph" w:styleId="BodyTextFirstIndent">
    <w:name w:val="Body Text First Indent"/>
    <w:basedOn w:val="BodyText"/>
    <w:link w:val="BodyTextFirstIndentChar"/>
    <w:uiPriority w:val="99"/>
    <w:unhideWhenUsed/>
    <w:rsid w:val="00BE3393"/>
    <w:pPr>
      <w:spacing w:after="0" w:line="360" w:lineRule="auto"/>
      <w:ind w:firstLine="510"/>
      <w:jc w:val="both"/>
    </w:pPr>
    <w:rPr>
      <w:rFonts w:ascii="Times New Roman" w:eastAsia="Calibri" w:hAnsi="Times New Roman" w:cs="Times New Roman"/>
      <w:sz w:val="24"/>
      <w:lang w:val="en-GB"/>
    </w:rPr>
  </w:style>
  <w:style w:type="character" w:customStyle="1" w:styleId="BodyTextFirstIndentChar">
    <w:name w:val="Body Text First Indent Char"/>
    <w:basedOn w:val="BodyTextChar"/>
    <w:link w:val="BodyTextFirstIndent"/>
    <w:uiPriority w:val="99"/>
    <w:rsid w:val="00BE3393"/>
    <w:rPr>
      <w:rFonts w:ascii="Times New Roman" w:eastAsia="Calibri" w:hAnsi="Times New Roman" w:cs="Times New Roman"/>
      <w:sz w:val="24"/>
      <w:lang w:val="en-GB" w:bidi="ar-SA"/>
    </w:rPr>
  </w:style>
  <w:style w:type="paragraph" w:styleId="BalloonText">
    <w:name w:val="Balloon Text"/>
    <w:basedOn w:val="Normal"/>
    <w:link w:val="BalloonTextChar"/>
    <w:uiPriority w:val="99"/>
    <w:semiHidden/>
    <w:unhideWhenUsed/>
    <w:rsid w:val="00706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8F0"/>
    <w:rPr>
      <w:rFonts w:ascii="Tahoma" w:hAnsi="Tahoma" w:cs="Tahoma"/>
      <w:sz w:val="16"/>
      <w:szCs w:val="16"/>
    </w:rPr>
  </w:style>
  <w:style w:type="table" w:styleId="TableGrid">
    <w:name w:val="Table Grid"/>
    <w:basedOn w:val="TableNormal"/>
    <w:uiPriority w:val="59"/>
    <w:rsid w:val="0040434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23E51"/>
    <w:rPr>
      <w:color w:val="808080"/>
    </w:rPr>
  </w:style>
  <w:style w:type="paragraph" w:styleId="Header">
    <w:name w:val="header"/>
    <w:basedOn w:val="Normal"/>
    <w:link w:val="HeaderChar"/>
    <w:uiPriority w:val="99"/>
    <w:unhideWhenUsed/>
    <w:rsid w:val="009E5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E0E"/>
  </w:style>
  <w:style w:type="paragraph" w:styleId="Footer">
    <w:name w:val="footer"/>
    <w:basedOn w:val="Normal"/>
    <w:link w:val="FooterChar"/>
    <w:uiPriority w:val="99"/>
    <w:unhideWhenUsed/>
    <w:rsid w:val="009E5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91320-AF3F-4D47-BF2D-E851ECEF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16</Pages>
  <Words>3580</Words>
  <Characters>20407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TEKNIK SIPIL</cp:lastModifiedBy>
  <cp:revision>5</cp:revision>
  <dcterms:created xsi:type="dcterms:W3CDTF">2019-07-10T04:50:00Z</dcterms:created>
  <dcterms:modified xsi:type="dcterms:W3CDTF">2019-07-11T01:42:00Z</dcterms:modified>
</cp:coreProperties>
</file>